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96814" w14:textId="43FA01A0" w:rsidR="00134BBA" w:rsidRPr="00F86994" w:rsidRDefault="004402D0" w:rsidP="00F86994">
      <w:pPr>
        <w:pStyle w:val="NoSpacing"/>
        <w:jc w:val="center"/>
        <w:rPr>
          <w:b/>
          <w:bCs/>
        </w:rPr>
      </w:pPr>
      <w:r>
        <w:rPr>
          <w:b/>
          <w:bCs/>
        </w:rPr>
        <w:t xml:space="preserve">Year </w:t>
      </w:r>
      <w:r w:rsidR="0011003F">
        <w:rPr>
          <w:b/>
          <w:bCs/>
        </w:rPr>
        <w:t>9</w:t>
      </w:r>
      <w:r>
        <w:rPr>
          <w:b/>
          <w:bCs/>
        </w:rPr>
        <w:t xml:space="preserve"> History</w:t>
      </w:r>
      <w:r w:rsidR="00134BBA" w:rsidRPr="00F86994">
        <w:rPr>
          <w:b/>
          <w:bCs/>
        </w:rPr>
        <w:t xml:space="preserve"> – Outline Programme of Study</w:t>
      </w:r>
    </w:p>
    <w:p w14:paraId="04D64F18" w14:textId="77777777" w:rsidR="004402D0" w:rsidRPr="00571B52" w:rsidRDefault="004402D0" w:rsidP="00571B52">
      <w:pPr>
        <w:rPr>
          <w:bCs/>
        </w:rPr>
      </w:pPr>
    </w:p>
    <w:tbl>
      <w:tblPr>
        <w:tblStyle w:val="TableGrid"/>
        <w:tblW w:w="5000" w:type="pct"/>
        <w:tblLook w:val="04A0" w:firstRow="1" w:lastRow="0" w:firstColumn="1" w:lastColumn="0" w:noHBand="0" w:noVBand="1"/>
      </w:tblPr>
      <w:tblGrid>
        <w:gridCol w:w="469"/>
        <w:gridCol w:w="1588"/>
        <w:gridCol w:w="1774"/>
        <w:gridCol w:w="1680"/>
        <w:gridCol w:w="1682"/>
        <w:gridCol w:w="3268"/>
      </w:tblGrid>
      <w:tr w:rsidR="00120733" w14:paraId="6849177B" w14:textId="77777777" w:rsidTr="007E0425">
        <w:trPr>
          <w:trHeight w:val="272"/>
        </w:trPr>
        <w:tc>
          <w:tcPr>
            <w:tcW w:w="224" w:type="pct"/>
            <w:tcBorders>
              <w:top w:val="nil"/>
              <w:left w:val="nil"/>
              <w:bottom w:val="single" w:sz="4" w:space="0" w:color="auto"/>
              <w:right w:val="single" w:sz="4" w:space="0" w:color="auto"/>
            </w:tcBorders>
          </w:tcPr>
          <w:p w14:paraId="2536D334" w14:textId="77777777" w:rsidR="00120733" w:rsidRDefault="00120733" w:rsidP="00DC4AB8">
            <w:pPr>
              <w:rPr>
                <w:rFonts w:ascii="Neutraface Text Book" w:hAnsi="Neutraface Text Book"/>
                <w:sz w:val="18"/>
                <w:szCs w:val="16"/>
              </w:rPr>
            </w:pPr>
          </w:p>
        </w:tc>
        <w:tc>
          <w:tcPr>
            <w:tcW w:w="759" w:type="pct"/>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35148CF" w14:textId="7288BCCD"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1</w:t>
            </w:r>
          </w:p>
        </w:tc>
        <w:tc>
          <w:tcPr>
            <w:tcW w:w="848" w:type="pct"/>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062FBA7" w14:textId="4938C736"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2</w:t>
            </w:r>
          </w:p>
        </w:tc>
        <w:tc>
          <w:tcPr>
            <w:tcW w:w="803"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05CEFF7" w14:textId="72CC2EF9"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3</w:t>
            </w:r>
          </w:p>
        </w:tc>
        <w:tc>
          <w:tcPr>
            <w:tcW w:w="804" w:type="pct"/>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86E9658" w14:textId="682C9147" w:rsidR="00120733" w:rsidRDefault="00120733" w:rsidP="00DC4AB8">
            <w:pPr>
              <w:jc w:val="center"/>
              <w:rPr>
                <w:rFonts w:ascii="Neutraface Text Book" w:hAnsi="Neutraface Text Book"/>
                <w:sz w:val="18"/>
                <w:szCs w:val="16"/>
              </w:rPr>
            </w:pPr>
            <w:r>
              <w:rPr>
                <w:rFonts w:ascii="Neutraface Text Book" w:hAnsi="Neutraface Text Book"/>
                <w:sz w:val="18"/>
                <w:szCs w:val="16"/>
              </w:rPr>
              <w:t>Term 4</w:t>
            </w:r>
          </w:p>
        </w:tc>
        <w:tc>
          <w:tcPr>
            <w:tcW w:w="1562" w:type="pct"/>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4FC233C6" w14:textId="7567A4DE" w:rsidR="00120733" w:rsidRDefault="00120733" w:rsidP="009F6B50">
            <w:pPr>
              <w:jc w:val="center"/>
              <w:rPr>
                <w:rFonts w:ascii="Neutraface Text Book" w:hAnsi="Neutraface Text Book"/>
                <w:sz w:val="18"/>
                <w:szCs w:val="16"/>
              </w:rPr>
            </w:pPr>
            <w:r>
              <w:rPr>
                <w:rFonts w:ascii="Neutraface Text Book" w:hAnsi="Neutraface Text Book"/>
                <w:sz w:val="18"/>
                <w:szCs w:val="16"/>
              </w:rPr>
              <w:t>Term 5 &amp;</w:t>
            </w:r>
            <w:r w:rsidR="009F6B50">
              <w:rPr>
                <w:rFonts w:ascii="Neutraface Text Book" w:hAnsi="Neutraface Text Book"/>
                <w:sz w:val="18"/>
                <w:szCs w:val="16"/>
              </w:rPr>
              <w:t xml:space="preserve"> </w:t>
            </w:r>
            <w:r>
              <w:rPr>
                <w:rFonts w:ascii="Neutraface Text Book" w:hAnsi="Neutraface Text Book"/>
                <w:sz w:val="18"/>
                <w:szCs w:val="16"/>
              </w:rPr>
              <w:t>Term 6</w:t>
            </w:r>
          </w:p>
        </w:tc>
      </w:tr>
      <w:tr w:rsidR="00120733" w14:paraId="644A2E1E" w14:textId="77777777" w:rsidTr="007E0425">
        <w:trPr>
          <w:cantSplit/>
          <w:trHeight w:val="773"/>
        </w:trPr>
        <w:tc>
          <w:tcPr>
            <w:tcW w:w="224" w:type="pct"/>
            <w:tcBorders>
              <w:top w:val="single" w:sz="4" w:space="0" w:color="auto"/>
              <w:left w:val="single" w:sz="4" w:space="0" w:color="auto"/>
              <w:bottom w:val="single" w:sz="4" w:space="0" w:color="auto"/>
              <w:right w:val="single" w:sz="4" w:space="0" w:color="auto"/>
            </w:tcBorders>
            <w:textDirection w:val="btLr"/>
            <w:hideMark/>
          </w:tcPr>
          <w:p w14:paraId="5716C0BE" w14:textId="553E4BEC" w:rsidR="00120733" w:rsidRDefault="00120733" w:rsidP="00A52D27">
            <w:pPr>
              <w:ind w:left="113" w:right="113"/>
              <w:rPr>
                <w:rFonts w:ascii="Neutraface Text Book" w:hAnsi="Neutraface Text Book"/>
                <w:sz w:val="18"/>
                <w:szCs w:val="16"/>
              </w:rPr>
            </w:pPr>
            <w:r>
              <w:rPr>
                <w:rFonts w:ascii="Neutraface Text Book" w:hAnsi="Neutraface Text Book"/>
                <w:sz w:val="18"/>
                <w:szCs w:val="16"/>
              </w:rPr>
              <w:t>Topics</w:t>
            </w:r>
          </w:p>
        </w:tc>
        <w:tc>
          <w:tcPr>
            <w:tcW w:w="759"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262D301" w14:textId="1E41508A" w:rsidR="00120733" w:rsidRDefault="00C0147D" w:rsidP="007E0425">
            <w:pPr>
              <w:jc w:val="center"/>
              <w:rPr>
                <w:rFonts w:ascii="Neutraface Text Bold" w:hAnsi="Neutraface Text Bold"/>
                <w:sz w:val="18"/>
                <w:szCs w:val="16"/>
              </w:rPr>
            </w:pPr>
            <w:r>
              <w:rPr>
                <w:rFonts w:ascii="Neutraface Text Bold" w:hAnsi="Neutraface Text Bold"/>
                <w:sz w:val="18"/>
                <w:szCs w:val="16"/>
              </w:rPr>
              <w:t>The Inter-War Years</w:t>
            </w:r>
          </w:p>
        </w:tc>
        <w:tc>
          <w:tcPr>
            <w:tcW w:w="848" w:type="pct"/>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7E5CC0D9" w14:textId="11C5448C" w:rsidR="00120733" w:rsidRDefault="00C0147D" w:rsidP="007E0425">
            <w:pPr>
              <w:jc w:val="center"/>
              <w:rPr>
                <w:rFonts w:ascii="Neutraface Text Bold" w:hAnsi="Neutraface Text Bold"/>
                <w:sz w:val="18"/>
                <w:szCs w:val="16"/>
              </w:rPr>
            </w:pPr>
            <w:r>
              <w:rPr>
                <w:rFonts w:ascii="Neutraface Text Bold" w:hAnsi="Neutraface Text Bold"/>
                <w:sz w:val="18"/>
                <w:szCs w:val="16"/>
              </w:rPr>
              <w:t>World War Two</w:t>
            </w:r>
          </w:p>
        </w:tc>
        <w:tc>
          <w:tcPr>
            <w:tcW w:w="803"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A626973" w14:textId="79C55DB7" w:rsidR="00120733" w:rsidRDefault="00C0147D" w:rsidP="007E0425">
            <w:pPr>
              <w:jc w:val="center"/>
              <w:rPr>
                <w:rFonts w:ascii="Neutraface Text Bold" w:hAnsi="Neutraface Text Bold"/>
                <w:sz w:val="18"/>
                <w:szCs w:val="16"/>
              </w:rPr>
            </w:pPr>
            <w:r>
              <w:rPr>
                <w:rFonts w:ascii="Neutraface Text Bold" w:hAnsi="Neutraface Text Bold"/>
                <w:sz w:val="18"/>
                <w:szCs w:val="16"/>
              </w:rPr>
              <w:t>Genocides</w:t>
            </w:r>
          </w:p>
        </w:tc>
        <w:tc>
          <w:tcPr>
            <w:tcW w:w="804" w:type="pct"/>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41D7C8C3" w14:textId="3638FD99" w:rsidR="00120733" w:rsidRDefault="00C0147D" w:rsidP="007E0425">
            <w:pPr>
              <w:jc w:val="center"/>
              <w:rPr>
                <w:rFonts w:ascii="Neutraface Text Bold" w:hAnsi="Neutraface Text Bold"/>
                <w:sz w:val="18"/>
                <w:szCs w:val="16"/>
              </w:rPr>
            </w:pPr>
            <w:r>
              <w:rPr>
                <w:rFonts w:ascii="Neutraface Text Bold" w:hAnsi="Neutraface Text Bold"/>
                <w:sz w:val="18"/>
                <w:szCs w:val="16"/>
              </w:rPr>
              <w:t>The Cold War</w:t>
            </w:r>
          </w:p>
        </w:tc>
        <w:tc>
          <w:tcPr>
            <w:tcW w:w="1562"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9134BA8" w14:textId="68FE9DD6" w:rsidR="00120733" w:rsidRDefault="00C0147D" w:rsidP="007E0425">
            <w:pPr>
              <w:jc w:val="center"/>
              <w:rPr>
                <w:rFonts w:ascii="Neutraface Text Bold" w:hAnsi="Neutraface Text Bold"/>
                <w:sz w:val="18"/>
                <w:szCs w:val="16"/>
              </w:rPr>
            </w:pPr>
            <w:r>
              <w:rPr>
                <w:rFonts w:ascii="Neutraface Text Bold" w:hAnsi="Neutraface Text Bold"/>
                <w:sz w:val="18"/>
                <w:szCs w:val="16"/>
              </w:rPr>
              <w:t>How was the Cold War fought? Proxy wars – Vietnam and the Middle East</w:t>
            </w:r>
          </w:p>
        </w:tc>
      </w:tr>
      <w:tr w:rsidR="00120733" w14:paraId="3BE1FDCA" w14:textId="77777777" w:rsidTr="007E0425">
        <w:trPr>
          <w:cantSplit/>
          <w:trHeight w:val="5279"/>
        </w:trPr>
        <w:tc>
          <w:tcPr>
            <w:tcW w:w="224" w:type="pct"/>
            <w:tcBorders>
              <w:top w:val="single" w:sz="4" w:space="0" w:color="auto"/>
              <w:left w:val="single" w:sz="4" w:space="0" w:color="auto"/>
              <w:bottom w:val="single" w:sz="4" w:space="0" w:color="auto"/>
              <w:right w:val="single" w:sz="4" w:space="0" w:color="auto"/>
            </w:tcBorders>
            <w:textDirection w:val="btLr"/>
            <w:hideMark/>
          </w:tcPr>
          <w:p w14:paraId="0CD816AF" w14:textId="6E826D2A" w:rsidR="00120733" w:rsidRPr="00C33ED9" w:rsidRDefault="00120733" w:rsidP="00F86994">
            <w:pPr>
              <w:ind w:left="113" w:right="113"/>
              <w:jc w:val="center"/>
              <w:rPr>
                <w:rFonts w:ascii="Neutraface Text Book" w:hAnsi="Neutraface Text Book"/>
                <w:sz w:val="18"/>
                <w:szCs w:val="16"/>
              </w:rPr>
            </w:pPr>
            <w:r>
              <w:rPr>
                <w:rFonts w:ascii="Neutraface Text Book" w:hAnsi="Neutraface Text Book"/>
                <w:sz w:val="18"/>
                <w:szCs w:val="16"/>
              </w:rPr>
              <w:t>Key Knowledge</w:t>
            </w:r>
          </w:p>
        </w:tc>
        <w:tc>
          <w:tcPr>
            <w:tcW w:w="759" w:type="pct"/>
            <w:tcBorders>
              <w:top w:val="single" w:sz="4" w:space="0" w:color="auto"/>
              <w:left w:val="single" w:sz="4" w:space="0" w:color="auto"/>
              <w:bottom w:val="single" w:sz="4" w:space="0" w:color="auto"/>
              <w:right w:val="single" w:sz="4" w:space="0" w:color="auto"/>
            </w:tcBorders>
          </w:tcPr>
          <w:p w14:paraId="073350B8" w14:textId="77777777" w:rsidR="007E0425" w:rsidRDefault="00C0147D" w:rsidP="00F86994">
            <w:pPr>
              <w:pStyle w:val="NoSpacing"/>
              <w:rPr>
                <w:sz w:val="18"/>
                <w:szCs w:val="18"/>
              </w:rPr>
            </w:pPr>
            <w:r w:rsidRPr="00C0147D">
              <w:rPr>
                <w:sz w:val="18"/>
                <w:szCs w:val="18"/>
              </w:rPr>
              <w:t>The aim of this unit is to introduce students to the consequences of the First World War.</w:t>
            </w:r>
          </w:p>
          <w:p w14:paraId="2D612EFD" w14:textId="77777777" w:rsidR="007E0425" w:rsidRDefault="007E0425" w:rsidP="00F86994">
            <w:pPr>
              <w:pStyle w:val="NoSpacing"/>
              <w:rPr>
                <w:sz w:val="18"/>
                <w:szCs w:val="18"/>
              </w:rPr>
            </w:pPr>
          </w:p>
          <w:p w14:paraId="101A8343" w14:textId="77777777" w:rsidR="007E0425" w:rsidRDefault="00C0147D" w:rsidP="00F86994">
            <w:pPr>
              <w:pStyle w:val="NoSpacing"/>
              <w:rPr>
                <w:sz w:val="18"/>
                <w:szCs w:val="18"/>
              </w:rPr>
            </w:pPr>
            <w:r w:rsidRPr="00C0147D">
              <w:rPr>
                <w:sz w:val="18"/>
                <w:szCs w:val="18"/>
              </w:rPr>
              <w:t xml:space="preserve">Students will look at the impact of the First World War on the USA, Germany and America. </w:t>
            </w:r>
          </w:p>
          <w:p w14:paraId="49BC484D" w14:textId="77777777" w:rsidR="007E0425" w:rsidRDefault="007E0425" w:rsidP="00F86994">
            <w:pPr>
              <w:pStyle w:val="NoSpacing"/>
              <w:rPr>
                <w:sz w:val="18"/>
                <w:szCs w:val="18"/>
              </w:rPr>
            </w:pPr>
          </w:p>
          <w:p w14:paraId="414962C9" w14:textId="642A66F2" w:rsidR="00120733" w:rsidRPr="00C0147D" w:rsidRDefault="00C0147D" w:rsidP="00F86994">
            <w:pPr>
              <w:pStyle w:val="NoSpacing"/>
              <w:rPr>
                <w:rFonts w:cstheme="minorHAnsi"/>
                <w:sz w:val="18"/>
                <w:szCs w:val="18"/>
              </w:rPr>
            </w:pPr>
            <w:r w:rsidRPr="00C0147D">
              <w:rPr>
                <w:sz w:val="18"/>
                <w:szCs w:val="18"/>
              </w:rPr>
              <w:t xml:space="preserve">This will include: -The Roaring 20s -The Wall Street Crash -Creation of the Weimar Government -Hyperinflation -Creation of the British Union of Fascists. Students will decide </w:t>
            </w:r>
            <w:r w:rsidR="009F6B50">
              <w:rPr>
                <w:sz w:val="18"/>
                <w:szCs w:val="18"/>
              </w:rPr>
              <w:t>what the biggest impact of WW1 was.</w:t>
            </w:r>
          </w:p>
        </w:tc>
        <w:tc>
          <w:tcPr>
            <w:tcW w:w="848" w:type="pct"/>
            <w:tcBorders>
              <w:top w:val="single" w:sz="4" w:space="0" w:color="auto"/>
              <w:left w:val="single" w:sz="4" w:space="0" w:color="auto"/>
              <w:bottom w:val="single" w:sz="4" w:space="0" w:color="auto"/>
              <w:right w:val="single" w:sz="4" w:space="0" w:color="auto"/>
            </w:tcBorders>
          </w:tcPr>
          <w:p w14:paraId="75E5EA87" w14:textId="77777777" w:rsidR="007E0425" w:rsidRDefault="00C0147D" w:rsidP="00F86994">
            <w:pPr>
              <w:rPr>
                <w:sz w:val="18"/>
                <w:szCs w:val="18"/>
              </w:rPr>
            </w:pPr>
            <w:r w:rsidRPr="00C0147D">
              <w:rPr>
                <w:sz w:val="18"/>
                <w:szCs w:val="18"/>
              </w:rPr>
              <w:t xml:space="preserve">The aim of this unit is to introduce students to the </w:t>
            </w:r>
            <w:r w:rsidR="009F6B50">
              <w:rPr>
                <w:sz w:val="18"/>
                <w:szCs w:val="18"/>
              </w:rPr>
              <w:t xml:space="preserve">key battles of the </w:t>
            </w:r>
            <w:r w:rsidRPr="00C0147D">
              <w:rPr>
                <w:sz w:val="18"/>
                <w:szCs w:val="18"/>
              </w:rPr>
              <w:t xml:space="preserve">Second World War </w:t>
            </w:r>
            <w:r w:rsidR="009F6B50">
              <w:rPr>
                <w:sz w:val="18"/>
                <w:szCs w:val="18"/>
              </w:rPr>
              <w:t xml:space="preserve">and how life was affected on the Home Front.  </w:t>
            </w:r>
          </w:p>
          <w:p w14:paraId="4AF4E2D7" w14:textId="77777777" w:rsidR="007E0425" w:rsidRDefault="007E0425" w:rsidP="00F86994">
            <w:pPr>
              <w:rPr>
                <w:sz w:val="18"/>
                <w:szCs w:val="18"/>
              </w:rPr>
            </w:pPr>
          </w:p>
          <w:p w14:paraId="6D6F5D82" w14:textId="77777777" w:rsidR="007E0425" w:rsidRDefault="009F6B50" w:rsidP="00F86994">
            <w:pPr>
              <w:rPr>
                <w:sz w:val="18"/>
                <w:szCs w:val="18"/>
              </w:rPr>
            </w:pPr>
            <w:r>
              <w:rPr>
                <w:sz w:val="18"/>
                <w:szCs w:val="18"/>
              </w:rPr>
              <w:t xml:space="preserve">Students will determine how </w:t>
            </w:r>
            <w:r w:rsidR="00C0147D" w:rsidRPr="00C0147D">
              <w:rPr>
                <w:sz w:val="18"/>
                <w:szCs w:val="18"/>
              </w:rPr>
              <w:t>Britain became involved</w:t>
            </w:r>
            <w:r>
              <w:rPr>
                <w:sz w:val="18"/>
                <w:szCs w:val="18"/>
              </w:rPr>
              <w:t xml:space="preserve"> in their second world war within twenty years.</w:t>
            </w:r>
            <w:r w:rsidR="00C0147D" w:rsidRPr="00C0147D">
              <w:rPr>
                <w:sz w:val="18"/>
                <w:szCs w:val="18"/>
              </w:rPr>
              <w:t xml:space="preserve"> </w:t>
            </w:r>
          </w:p>
          <w:p w14:paraId="4BD28956" w14:textId="77777777" w:rsidR="007E0425" w:rsidRDefault="007E0425" w:rsidP="00F86994">
            <w:pPr>
              <w:rPr>
                <w:sz w:val="18"/>
                <w:szCs w:val="18"/>
              </w:rPr>
            </w:pPr>
          </w:p>
          <w:p w14:paraId="73B9537F" w14:textId="77777777" w:rsidR="007E0425" w:rsidRDefault="00C0147D" w:rsidP="00F86994">
            <w:pPr>
              <w:rPr>
                <w:sz w:val="18"/>
                <w:szCs w:val="18"/>
              </w:rPr>
            </w:pPr>
            <w:r w:rsidRPr="00C0147D">
              <w:rPr>
                <w:sz w:val="18"/>
                <w:szCs w:val="18"/>
              </w:rPr>
              <w:t xml:space="preserve">Students will look at a variety of different events from the First World War, including the Battle of Britain and the evacuation of Dunkirk. </w:t>
            </w:r>
          </w:p>
          <w:p w14:paraId="51A4DA90" w14:textId="77777777" w:rsidR="007E0425" w:rsidRDefault="007E0425" w:rsidP="00F86994">
            <w:pPr>
              <w:rPr>
                <w:sz w:val="18"/>
                <w:szCs w:val="18"/>
              </w:rPr>
            </w:pPr>
          </w:p>
          <w:p w14:paraId="4C334FC2" w14:textId="108A2CAE" w:rsidR="00120733" w:rsidRPr="00C0147D" w:rsidRDefault="00C0147D" w:rsidP="00F86994">
            <w:pPr>
              <w:rPr>
                <w:rFonts w:ascii="Neutraface Text Book" w:hAnsi="Neutraface Text Book"/>
                <w:sz w:val="18"/>
                <w:szCs w:val="18"/>
              </w:rPr>
            </w:pPr>
            <w:r w:rsidRPr="00C0147D">
              <w:rPr>
                <w:sz w:val="18"/>
                <w:szCs w:val="18"/>
              </w:rPr>
              <w:t xml:space="preserve">Linking to the GCSE </w:t>
            </w:r>
            <w:r w:rsidR="007E0425">
              <w:rPr>
                <w:sz w:val="18"/>
                <w:szCs w:val="18"/>
              </w:rPr>
              <w:t>specification</w:t>
            </w:r>
            <w:r w:rsidRPr="00C0147D">
              <w:rPr>
                <w:sz w:val="18"/>
                <w:szCs w:val="18"/>
              </w:rPr>
              <w:t>, students will also look at how the Second World War affected those who lived through the Blitz.</w:t>
            </w:r>
          </w:p>
        </w:tc>
        <w:tc>
          <w:tcPr>
            <w:tcW w:w="803" w:type="pct"/>
            <w:tcBorders>
              <w:top w:val="single" w:sz="4" w:space="0" w:color="auto"/>
              <w:left w:val="single" w:sz="4" w:space="0" w:color="auto"/>
              <w:bottom w:val="single" w:sz="4" w:space="0" w:color="auto"/>
              <w:right w:val="single" w:sz="4" w:space="0" w:color="auto"/>
            </w:tcBorders>
          </w:tcPr>
          <w:p w14:paraId="2FAAFCC1" w14:textId="77777777" w:rsidR="007E0425" w:rsidRDefault="00C0147D" w:rsidP="00F86994">
            <w:pPr>
              <w:rPr>
                <w:sz w:val="18"/>
                <w:szCs w:val="18"/>
              </w:rPr>
            </w:pPr>
            <w:r w:rsidRPr="00C0147D">
              <w:rPr>
                <w:sz w:val="18"/>
                <w:szCs w:val="18"/>
              </w:rPr>
              <w:t>The aim of this unit is for students to learn about the Holocaust and other genocides, exploring the relationships and the similarities and differences between them.</w:t>
            </w:r>
          </w:p>
          <w:p w14:paraId="568F35DA" w14:textId="77777777" w:rsidR="007E0425" w:rsidRDefault="007E0425" w:rsidP="00F86994">
            <w:pPr>
              <w:rPr>
                <w:sz w:val="18"/>
                <w:szCs w:val="18"/>
              </w:rPr>
            </w:pPr>
          </w:p>
          <w:p w14:paraId="77B4AEF0" w14:textId="77777777" w:rsidR="007E0425" w:rsidRDefault="00C0147D" w:rsidP="00F86994">
            <w:pPr>
              <w:rPr>
                <w:sz w:val="18"/>
                <w:szCs w:val="18"/>
              </w:rPr>
            </w:pPr>
            <w:r w:rsidRPr="00C0147D">
              <w:rPr>
                <w:sz w:val="18"/>
                <w:szCs w:val="18"/>
              </w:rPr>
              <w:t xml:space="preserve">The intention is not to create a hierarchy of suffering or significance, nor to trivialise the Holocaust, but to give students knowledge and understanding of events, together with a framework within which to analyse patterns of genocide. </w:t>
            </w:r>
          </w:p>
          <w:p w14:paraId="72277AFD" w14:textId="77777777" w:rsidR="007E0425" w:rsidRDefault="007E0425" w:rsidP="00F86994">
            <w:pPr>
              <w:rPr>
                <w:sz w:val="18"/>
                <w:szCs w:val="18"/>
              </w:rPr>
            </w:pPr>
          </w:p>
          <w:p w14:paraId="4DB99802" w14:textId="69A821D9" w:rsidR="00120733" w:rsidRPr="00C0147D" w:rsidRDefault="00C0147D" w:rsidP="00F86994">
            <w:pPr>
              <w:rPr>
                <w:rFonts w:ascii="Neutraface Text Book" w:hAnsi="Neutraface Text Book"/>
                <w:sz w:val="18"/>
                <w:szCs w:val="18"/>
              </w:rPr>
            </w:pPr>
            <w:r w:rsidRPr="00C0147D">
              <w:rPr>
                <w:sz w:val="18"/>
                <w:szCs w:val="18"/>
              </w:rPr>
              <w:t>This will build on their conceptual understanding of change and continuity, of cause and consequence, and of diversity, in turn allowing them to consider whether and how genocide can be prevented.</w:t>
            </w:r>
          </w:p>
        </w:tc>
        <w:tc>
          <w:tcPr>
            <w:tcW w:w="804" w:type="pct"/>
            <w:tcBorders>
              <w:top w:val="single" w:sz="4" w:space="0" w:color="auto"/>
              <w:left w:val="single" w:sz="4" w:space="0" w:color="auto"/>
              <w:bottom w:val="single" w:sz="4" w:space="0" w:color="auto"/>
              <w:right w:val="single" w:sz="4" w:space="0" w:color="auto"/>
            </w:tcBorders>
          </w:tcPr>
          <w:p w14:paraId="07E55FF3" w14:textId="77777777" w:rsidR="007E0425" w:rsidRDefault="00992FCC" w:rsidP="007E0425">
            <w:pPr>
              <w:rPr>
                <w:sz w:val="18"/>
                <w:szCs w:val="18"/>
              </w:rPr>
            </w:pPr>
            <w:r w:rsidRPr="009F6B50">
              <w:rPr>
                <w:sz w:val="18"/>
                <w:szCs w:val="18"/>
              </w:rPr>
              <w:t xml:space="preserve">The aim of this unit is for students to know how the Cold War developed following World War Two. </w:t>
            </w:r>
          </w:p>
          <w:p w14:paraId="32F12D9F" w14:textId="77777777" w:rsidR="007E0425" w:rsidRDefault="007E0425" w:rsidP="007E0425">
            <w:pPr>
              <w:rPr>
                <w:sz w:val="18"/>
                <w:szCs w:val="18"/>
              </w:rPr>
            </w:pPr>
          </w:p>
          <w:p w14:paraId="55B66938" w14:textId="77777777" w:rsidR="007E0425" w:rsidRDefault="00992FCC" w:rsidP="007E0425">
            <w:pPr>
              <w:rPr>
                <w:sz w:val="18"/>
                <w:szCs w:val="18"/>
              </w:rPr>
            </w:pPr>
            <w:r w:rsidRPr="009F6B50">
              <w:rPr>
                <w:sz w:val="18"/>
                <w:szCs w:val="18"/>
              </w:rPr>
              <w:t xml:space="preserve">Students will learn the differences between communism and capitalism and why both sides viewed the other with suspicion and hatred. Students will examine how the Yalta and Potsdam conferences led to a fall out in the Grand Alliance, culminating in great suspicion with the development of the atomic bomb. </w:t>
            </w:r>
          </w:p>
          <w:p w14:paraId="667AE23B" w14:textId="77777777" w:rsidR="007E0425" w:rsidRDefault="007E0425" w:rsidP="007E0425">
            <w:pPr>
              <w:rPr>
                <w:sz w:val="18"/>
                <w:szCs w:val="18"/>
              </w:rPr>
            </w:pPr>
          </w:p>
          <w:p w14:paraId="19D5F8C4" w14:textId="51EF5ACA" w:rsidR="00120733" w:rsidRPr="009F6B50" w:rsidRDefault="00992FCC" w:rsidP="007E0425">
            <w:pPr>
              <w:rPr>
                <w:sz w:val="18"/>
                <w:szCs w:val="18"/>
              </w:rPr>
            </w:pPr>
            <w:r w:rsidRPr="009F6B50">
              <w:rPr>
                <w:sz w:val="18"/>
                <w:szCs w:val="18"/>
              </w:rPr>
              <w:t>We will then look at how this sparked a nuclear arms race and how both sides tried to protect themselves – containment and expansion. This will allow pupils to understand the world in which we live today, the legacy of the</w:t>
            </w:r>
            <w:r w:rsidR="009F6B50">
              <w:rPr>
                <w:sz w:val="18"/>
                <w:szCs w:val="18"/>
              </w:rPr>
              <w:t xml:space="preserve"> </w:t>
            </w:r>
            <w:r w:rsidR="00E73FF7" w:rsidRPr="009F6B50">
              <w:rPr>
                <w:sz w:val="18"/>
                <w:szCs w:val="18"/>
              </w:rPr>
              <w:t>Superpowers</w:t>
            </w:r>
            <w:r w:rsidRPr="009F6B50">
              <w:rPr>
                <w:sz w:val="18"/>
                <w:szCs w:val="18"/>
              </w:rPr>
              <w:t>, relationships and the changing borders of Europe.</w:t>
            </w:r>
          </w:p>
        </w:tc>
        <w:tc>
          <w:tcPr>
            <w:tcW w:w="1562" w:type="pct"/>
            <w:tcBorders>
              <w:top w:val="single" w:sz="4" w:space="0" w:color="auto"/>
              <w:left w:val="single" w:sz="4" w:space="0" w:color="auto"/>
              <w:bottom w:val="single" w:sz="4" w:space="0" w:color="auto"/>
              <w:right w:val="single" w:sz="4" w:space="0" w:color="auto"/>
            </w:tcBorders>
          </w:tcPr>
          <w:p w14:paraId="77B0CCCE" w14:textId="77777777" w:rsidR="007E0425" w:rsidRDefault="00E73FF7" w:rsidP="00F86994">
            <w:pPr>
              <w:rPr>
                <w:rFonts w:ascii="Neutraface Text Book" w:hAnsi="Neutraface Text Book"/>
                <w:sz w:val="18"/>
                <w:szCs w:val="18"/>
              </w:rPr>
            </w:pPr>
            <w:r>
              <w:rPr>
                <w:rFonts w:ascii="Neutraface Text Book" w:hAnsi="Neutraface Text Book"/>
                <w:sz w:val="18"/>
                <w:szCs w:val="18"/>
              </w:rPr>
              <w:t xml:space="preserve">This unit will examine how the Superpowers of the Cold War used other nations and conflicts to increase their own influence. </w:t>
            </w:r>
          </w:p>
          <w:p w14:paraId="31060612" w14:textId="77777777" w:rsidR="007E0425" w:rsidRDefault="007E0425" w:rsidP="00F86994">
            <w:pPr>
              <w:rPr>
                <w:rFonts w:ascii="Neutraface Text Book" w:hAnsi="Neutraface Text Book"/>
                <w:sz w:val="18"/>
                <w:szCs w:val="18"/>
              </w:rPr>
            </w:pPr>
          </w:p>
          <w:p w14:paraId="57A6083F" w14:textId="54ADF7BE" w:rsidR="00120733" w:rsidRDefault="00E73FF7" w:rsidP="00F86994">
            <w:pPr>
              <w:rPr>
                <w:rFonts w:ascii="Neutraface Text Book" w:hAnsi="Neutraface Text Book"/>
                <w:sz w:val="18"/>
                <w:szCs w:val="18"/>
              </w:rPr>
            </w:pPr>
            <w:r>
              <w:rPr>
                <w:rFonts w:ascii="Neutraface Text Book" w:hAnsi="Neutraface Text Book"/>
                <w:sz w:val="18"/>
                <w:szCs w:val="18"/>
              </w:rPr>
              <w:t>We will start by investigating the Vietnam war and whether America was right to fight for an enforced democracy. Students will look at methods of fighting on both sides to determine why the USA struggled to defeat the Vietcong. We will also look at the impact of the war on America by examining how the war was viewed at home and abroad.</w:t>
            </w:r>
          </w:p>
          <w:p w14:paraId="281993C4" w14:textId="77777777" w:rsidR="007E0425" w:rsidRDefault="007E0425" w:rsidP="00F86994">
            <w:pPr>
              <w:rPr>
                <w:rFonts w:ascii="Neutraface Text Book" w:hAnsi="Neutraface Text Book"/>
                <w:sz w:val="18"/>
                <w:szCs w:val="18"/>
              </w:rPr>
            </w:pPr>
          </w:p>
          <w:p w14:paraId="468A1F5D" w14:textId="4F23B668" w:rsidR="00E73FF7" w:rsidRPr="00120733" w:rsidRDefault="00E73FF7" w:rsidP="00F86994">
            <w:pPr>
              <w:rPr>
                <w:rFonts w:ascii="Neutraface Text Book" w:hAnsi="Neutraface Text Book"/>
                <w:sz w:val="18"/>
                <w:szCs w:val="18"/>
              </w:rPr>
            </w:pPr>
            <w:r>
              <w:rPr>
                <w:rFonts w:ascii="Neutraface Text Book" w:hAnsi="Neutraface Text Book"/>
                <w:sz w:val="18"/>
                <w:szCs w:val="18"/>
              </w:rPr>
              <w:t>Secondly, we will investigate how and why tensions increased in the Middle East and the ongoing conflict between Palestine and Israel. Students will learn the roles of the Superpowers in this conflict, key moments in the history of the conflict, and ultimately gain a better understanding of current events in the area.</w:t>
            </w:r>
          </w:p>
        </w:tc>
      </w:tr>
    </w:tbl>
    <w:p w14:paraId="0D18B7D7" w14:textId="77777777" w:rsidR="007E0425" w:rsidRDefault="007E0425"/>
    <w:p w14:paraId="1BC462F0" w14:textId="77777777" w:rsidR="007E0425" w:rsidRDefault="007E0425"/>
    <w:p w14:paraId="1F9A7CE7" w14:textId="77777777" w:rsidR="007E0425" w:rsidRDefault="007E0425"/>
    <w:p w14:paraId="64ED090F" w14:textId="77777777" w:rsidR="007E0425" w:rsidRDefault="007E0425"/>
    <w:p w14:paraId="22C02669" w14:textId="77777777" w:rsidR="007E0425" w:rsidRDefault="007E0425"/>
    <w:p w14:paraId="2D267FB1" w14:textId="77777777" w:rsidR="007E0425" w:rsidRDefault="007E0425"/>
    <w:p w14:paraId="6F215ED2" w14:textId="77777777" w:rsidR="007E0425" w:rsidRDefault="007E0425"/>
    <w:p w14:paraId="14E7909E" w14:textId="77777777" w:rsidR="007E0425" w:rsidRDefault="007E0425"/>
    <w:p w14:paraId="2C639772" w14:textId="77777777" w:rsidR="007E0425" w:rsidRDefault="007E0425"/>
    <w:tbl>
      <w:tblPr>
        <w:tblStyle w:val="TableGrid"/>
        <w:tblpPr w:leftFromText="180" w:rightFromText="180" w:vertAnchor="text" w:horzAnchor="margin" w:tblpY="178"/>
        <w:tblW w:w="5000" w:type="pct"/>
        <w:tblLook w:val="04A0" w:firstRow="1" w:lastRow="0" w:firstColumn="1" w:lastColumn="0" w:noHBand="0" w:noVBand="1"/>
      </w:tblPr>
      <w:tblGrid>
        <w:gridCol w:w="10456"/>
      </w:tblGrid>
      <w:tr w:rsidR="005D7F8E" w:rsidRPr="000D52CA" w14:paraId="2E098C54" w14:textId="77777777" w:rsidTr="007E0425">
        <w:tc>
          <w:tcPr>
            <w:tcW w:w="5000" w:type="pct"/>
          </w:tcPr>
          <w:p w14:paraId="7416E985" w14:textId="77777777" w:rsidR="005D7F8E" w:rsidRPr="00965671" w:rsidRDefault="005D7F8E" w:rsidP="005D7F8E">
            <w:pPr>
              <w:rPr>
                <w:rFonts w:ascii="Neutraface Text Book" w:hAnsi="Neutraface Text Book"/>
                <w:b/>
                <w:bCs/>
                <w:i/>
                <w:iCs/>
                <w:sz w:val="20"/>
                <w:szCs w:val="18"/>
              </w:rPr>
            </w:pPr>
            <w:r w:rsidRPr="00965671">
              <w:rPr>
                <w:rFonts w:ascii="Neutraface Text Book" w:hAnsi="Neutraface Text Book"/>
                <w:b/>
                <w:bCs/>
                <w:i/>
                <w:iCs/>
                <w:sz w:val="20"/>
                <w:szCs w:val="18"/>
              </w:rPr>
              <w:t>Further information and reading list</w:t>
            </w:r>
          </w:p>
        </w:tc>
      </w:tr>
      <w:tr w:rsidR="005D7F8E" w:rsidRPr="000D52CA" w14:paraId="3BE45BA0" w14:textId="77777777" w:rsidTr="007E0425">
        <w:tc>
          <w:tcPr>
            <w:tcW w:w="5000" w:type="pct"/>
          </w:tcPr>
          <w:p w14:paraId="3F59337B" w14:textId="0EC963FB" w:rsidR="005D7F8E" w:rsidRDefault="00F27A07"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Blitz Street documentary - </w:t>
            </w:r>
            <w:r>
              <w:t xml:space="preserve"> </w:t>
            </w:r>
            <w:hyperlink r:id="rId11" w:history="1">
              <w:r w:rsidRPr="00DA5759">
                <w:rPr>
                  <w:rStyle w:val="Hyperlink"/>
                  <w:rFonts w:ascii="Neutraface Text Book" w:hAnsi="Neutraface Text Book"/>
                  <w:sz w:val="18"/>
                  <w:szCs w:val="18"/>
                </w:rPr>
                <w:t>https://youtu.be/L0v2Uq8z7aI?feature</w:t>
              </w:r>
            </w:hyperlink>
            <w:r>
              <w:rPr>
                <w:rFonts w:ascii="Neutraface Text Book" w:hAnsi="Neutraface Text Book"/>
                <w:sz w:val="18"/>
                <w:szCs w:val="18"/>
              </w:rPr>
              <w:t xml:space="preserve"> </w:t>
            </w:r>
          </w:p>
          <w:p w14:paraId="0A4642EA" w14:textId="6C52CE92" w:rsidR="00EA4114" w:rsidRDefault="00EA4114"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Imperial War Museum – Second World War - </w:t>
            </w:r>
            <w:hyperlink r:id="rId12" w:history="1">
              <w:r w:rsidRPr="00BE3DBE">
                <w:rPr>
                  <w:rStyle w:val="Hyperlink"/>
                  <w:rFonts w:ascii="Neutraface Text Book" w:hAnsi="Neutraface Text Book"/>
                  <w:sz w:val="18"/>
                  <w:szCs w:val="18"/>
                </w:rPr>
                <w:t>https://www.iwm.org.uk/history/second-world-war</w:t>
              </w:r>
            </w:hyperlink>
            <w:r>
              <w:rPr>
                <w:rFonts w:ascii="Neutraface Text Book" w:hAnsi="Neutraface Text Book"/>
                <w:sz w:val="18"/>
                <w:szCs w:val="18"/>
              </w:rPr>
              <w:t xml:space="preserve"> </w:t>
            </w:r>
          </w:p>
          <w:p w14:paraId="6A270378" w14:textId="7D7B9D16" w:rsidR="007E0425" w:rsidRDefault="005D7F8E"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BBC Bitesize – </w:t>
            </w:r>
            <w:r w:rsidR="007E0425">
              <w:rPr>
                <w:rFonts w:ascii="Neutraface Text Book" w:hAnsi="Neutraface Text Book"/>
                <w:sz w:val="18"/>
                <w:szCs w:val="18"/>
              </w:rPr>
              <w:t xml:space="preserve">World War Two and the Holocaust - </w:t>
            </w:r>
            <w:hyperlink r:id="rId13" w:history="1">
              <w:r w:rsidR="007E0425" w:rsidRPr="00BE3DBE">
                <w:rPr>
                  <w:rStyle w:val="Hyperlink"/>
                  <w:rFonts w:ascii="Neutraface Text Book" w:hAnsi="Neutraface Text Book"/>
                  <w:sz w:val="18"/>
                  <w:szCs w:val="18"/>
                </w:rPr>
                <w:t>https://www.bbc.co.uk/bitesize/topics/zk94jxs</w:t>
              </w:r>
            </w:hyperlink>
            <w:r w:rsidR="007E0425">
              <w:rPr>
                <w:rFonts w:ascii="Neutraface Text Book" w:hAnsi="Neutraface Text Book"/>
                <w:sz w:val="18"/>
                <w:szCs w:val="18"/>
              </w:rPr>
              <w:t xml:space="preserve"> </w:t>
            </w:r>
          </w:p>
          <w:p w14:paraId="2ADCB70E" w14:textId="34E21D8F" w:rsidR="00EA4114" w:rsidRDefault="00EA4114"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National Army Museum – Second World War - </w:t>
            </w:r>
            <w:hyperlink r:id="rId14" w:history="1">
              <w:r w:rsidRPr="00BE3DBE">
                <w:rPr>
                  <w:rStyle w:val="Hyperlink"/>
                  <w:rFonts w:ascii="Neutraface Text Book" w:hAnsi="Neutraface Text Book"/>
                  <w:sz w:val="18"/>
                  <w:szCs w:val="18"/>
                </w:rPr>
                <w:t>https://www.nam.ac.uk/subjects/second-world-war</w:t>
              </w:r>
            </w:hyperlink>
          </w:p>
          <w:p w14:paraId="2DAB4938" w14:textId="77777777" w:rsidR="003B3C04" w:rsidRDefault="00EA4114" w:rsidP="003B3C04">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National Tank Museum - </w:t>
            </w:r>
            <w:hyperlink r:id="rId15" w:history="1">
              <w:r w:rsidRPr="00BE3DBE">
                <w:rPr>
                  <w:rStyle w:val="Hyperlink"/>
                  <w:rFonts w:ascii="Neutraface Text Book" w:hAnsi="Neutraface Text Book"/>
                  <w:sz w:val="18"/>
                  <w:szCs w:val="18"/>
                </w:rPr>
                <w:t>https://tankmuseum.org/tank-nuts/tank-collection?tname=&amp;era=WW2&amp;country=all#collection-form</w:t>
              </w:r>
            </w:hyperlink>
          </w:p>
          <w:p w14:paraId="2CBCA613" w14:textId="77777777" w:rsidR="003B3C04" w:rsidRPr="003B3C04" w:rsidRDefault="003B3C04" w:rsidP="003B3C04">
            <w:pPr>
              <w:pStyle w:val="ListParagraph"/>
              <w:numPr>
                <w:ilvl w:val="0"/>
                <w:numId w:val="11"/>
              </w:numPr>
              <w:rPr>
                <w:rFonts w:ascii="Neutraface Text Book" w:hAnsi="Neutraface Text Book"/>
                <w:sz w:val="18"/>
                <w:szCs w:val="18"/>
              </w:rPr>
            </w:pPr>
            <w:r w:rsidRPr="003B3C04">
              <w:rPr>
                <w:rFonts w:ascii="Neutraface Text Book" w:hAnsi="Neutraface Text Book"/>
                <w:sz w:val="18"/>
                <w:szCs w:val="18"/>
              </w:rPr>
              <w:t xml:space="preserve">The Silver Sword by Ian </w:t>
            </w:r>
            <w:proofErr w:type="spellStart"/>
            <w:r w:rsidRPr="003B3C04">
              <w:rPr>
                <w:rFonts w:ascii="Neutraface Text Book" w:hAnsi="Neutraface Text Book"/>
                <w:sz w:val="18"/>
                <w:szCs w:val="18"/>
              </w:rPr>
              <w:t>Serraillier</w:t>
            </w:r>
            <w:proofErr w:type="spellEnd"/>
            <w:r>
              <w:rPr>
                <w:rFonts w:ascii="Neutraface Text Book" w:hAnsi="Neutraface Text Book"/>
                <w:sz w:val="18"/>
                <w:szCs w:val="18"/>
              </w:rPr>
              <w:t xml:space="preserve"> (Fiction)</w:t>
            </w:r>
            <w:r w:rsidRPr="003B3C04">
              <w:rPr>
                <w:rFonts w:ascii="Neutraface Text Book" w:hAnsi="Neutraface Text Book"/>
                <w:sz w:val="18"/>
                <w:szCs w:val="18"/>
              </w:rPr>
              <w:t xml:space="preserve"> – ISBN </w:t>
            </w:r>
            <w:r w:rsidRPr="003B3C04">
              <w:rPr>
                <w:rFonts w:ascii="Neutraface Text Book" w:hAnsi="Neutraface Text Book"/>
                <w:sz w:val="18"/>
                <w:szCs w:val="18"/>
              </w:rPr>
              <w:t>978-0099439493</w:t>
            </w:r>
          </w:p>
          <w:p w14:paraId="3147E6B0" w14:textId="77777777" w:rsidR="003B3C04" w:rsidRPr="003B3C04" w:rsidRDefault="003B3C04" w:rsidP="003B3C04">
            <w:pPr>
              <w:pStyle w:val="ListParagraph"/>
              <w:numPr>
                <w:ilvl w:val="0"/>
                <w:numId w:val="11"/>
              </w:numPr>
              <w:rPr>
                <w:rFonts w:ascii="Neutraface Text Book" w:hAnsi="Neutraface Text Book"/>
                <w:sz w:val="18"/>
                <w:szCs w:val="18"/>
              </w:rPr>
            </w:pPr>
            <w:r w:rsidRPr="003B3C04">
              <w:rPr>
                <w:rFonts w:ascii="Neutraface Text Book" w:hAnsi="Neutraface Text Book"/>
                <w:sz w:val="18"/>
                <w:szCs w:val="18"/>
              </w:rPr>
              <w:t xml:space="preserve">Forgotten Voices of the Second World War (Eyewitness accounts) – ISBN </w:t>
            </w:r>
            <w:r w:rsidRPr="003B3C04">
              <w:rPr>
                <w:rFonts w:ascii="Neutraface Text Book" w:hAnsi="Neutraface Text Book"/>
                <w:sz w:val="18"/>
                <w:szCs w:val="18"/>
              </w:rPr>
              <w:t>978-0091897352</w:t>
            </w:r>
          </w:p>
          <w:p w14:paraId="4E57063F" w14:textId="77777777" w:rsidR="003B1660" w:rsidRDefault="003B3C04" w:rsidP="003B1660">
            <w:pPr>
              <w:pStyle w:val="ListParagraph"/>
              <w:numPr>
                <w:ilvl w:val="0"/>
                <w:numId w:val="11"/>
              </w:numPr>
              <w:rPr>
                <w:rFonts w:ascii="Neutraface Text Book" w:hAnsi="Neutraface Text Book"/>
                <w:sz w:val="18"/>
                <w:szCs w:val="18"/>
              </w:rPr>
            </w:pPr>
            <w:r w:rsidRPr="003B3C04">
              <w:rPr>
                <w:rFonts w:ascii="Neutraface Text Book" w:hAnsi="Neutraface Text Book"/>
                <w:sz w:val="18"/>
                <w:szCs w:val="18"/>
              </w:rPr>
              <w:t xml:space="preserve">Forgotten Voices of the Blitz and Battle for Britain (Eyewitness accounts) – ISBN </w:t>
            </w:r>
            <w:r w:rsidRPr="003B3C04">
              <w:rPr>
                <w:rFonts w:ascii="Neutraface Text Book" w:hAnsi="Neutraface Text Book"/>
                <w:sz w:val="18"/>
                <w:szCs w:val="18"/>
              </w:rPr>
              <w:t>978-0091910044</w:t>
            </w:r>
          </w:p>
          <w:p w14:paraId="6F064615" w14:textId="77777777" w:rsidR="00EE09CC" w:rsidRPr="00EE09CC" w:rsidRDefault="003B1660" w:rsidP="00EE09CC">
            <w:pPr>
              <w:pStyle w:val="ListParagraph"/>
              <w:numPr>
                <w:ilvl w:val="0"/>
                <w:numId w:val="11"/>
              </w:numPr>
              <w:rPr>
                <w:rFonts w:ascii="Neutraface Text Book" w:hAnsi="Neutraface Text Book"/>
                <w:sz w:val="18"/>
                <w:szCs w:val="18"/>
              </w:rPr>
            </w:pPr>
            <w:r w:rsidRPr="003B1660">
              <w:rPr>
                <w:rFonts w:ascii="Neutraface Text Book" w:hAnsi="Neutraface Text Book"/>
                <w:sz w:val="18"/>
                <w:szCs w:val="18"/>
              </w:rPr>
              <w:t xml:space="preserve">Alan Turing: The Enigma by Andrew Hodges – ISBN </w:t>
            </w:r>
            <w:r w:rsidRPr="00EE09CC">
              <w:rPr>
                <w:rFonts w:ascii="Neutraface Text Book" w:hAnsi="Neutraface Text Book"/>
                <w:sz w:val="18"/>
                <w:szCs w:val="18"/>
              </w:rPr>
              <w:t>978-1784700089</w:t>
            </w:r>
          </w:p>
          <w:p w14:paraId="270A4475" w14:textId="77777777" w:rsidR="0005091C" w:rsidRDefault="00EE09CC" w:rsidP="0005091C">
            <w:pPr>
              <w:pStyle w:val="ListParagraph"/>
              <w:numPr>
                <w:ilvl w:val="0"/>
                <w:numId w:val="11"/>
              </w:numPr>
              <w:rPr>
                <w:rFonts w:ascii="Neutraface Text Book" w:hAnsi="Neutraface Text Book"/>
                <w:sz w:val="18"/>
                <w:szCs w:val="18"/>
              </w:rPr>
            </w:pPr>
            <w:r w:rsidRPr="00EE09CC">
              <w:rPr>
                <w:rFonts w:ascii="Neutraface Text Book" w:hAnsi="Neutraface Text Book"/>
                <w:sz w:val="18"/>
                <w:szCs w:val="18"/>
              </w:rPr>
              <w:t xml:space="preserve">Operation Mincemeat by Ben Macintyre – ISBN </w:t>
            </w:r>
            <w:r w:rsidRPr="00EE09CC">
              <w:rPr>
                <w:rFonts w:ascii="Neutraface Text Book" w:hAnsi="Neutraface Text Book"/>
                <w:sz w:val="18"/>
                <w:szCs w:val="18"/>
              </w:rPr>
              <w:t>978-1408885390</w:t>
            </w:r>
          </w:p>
          <w:p w14:paraId="63E13201" w14:textId="04F0DAE5" w:rsidR="0005091C" w:rsidRPr="0005091C" w:rsidRDefault="0005091C" w:rsidP="0005091C">
            <w:pPr>
              <w:pStyle w:val="ListParagraph"/>
              <w:numPr>
                <w:ilvl w:val="0"/>
                <w:numId w:val="11"/>
              </w:numPr>
              <w:rPr>
                <w:rFonts w:ascii="Neutraface Text Book" w:hAnsi="Neutraface Text Book"/>
                <w:sz w:val="18"/>
                <w:szCs w:val="18"/>
              </w:rPr>
            </w:pPr>
            <w:r w:rsidRPr="0005091C">
              <w:rPr>
                <w:rFonts w:ascii="Neutraface Text Book" w:hAnsi="Neutraface Text Book"/>
                <w:sz w:val="18"/>
                <w:szCs w:val="18"/>
              </w:rPr>
              <w:t xml:space="preserve">D-Day: The Battle for Normandy by Anthony Beevor – ISBN </w:t>
            </w:r>
            <w:r w:rsidRPr="0005091C">
              <w:rPr>
                <w:rFonts w:ascii="Neutraface Text Book" w:hAnsi="Neutraface Text Book"/>
                <w:sz w:val="18"/>
                <w:szCs w:val="18"/>
              </w:rPr>
              <w:t>978-0241968970</w:t>
            </w:r>
          </w:p>
          <w:p w14:paraId="45FAC955" w14:textId="5C3BE0AC" w:rsidR="00FE2E86" w:rsidRDefault="00FE2E86" w:rsidP="00FE2E86">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The Holocaust Explained - </w:t>
            </w:r>
            <w:hyperlink r:id="rId16" w:history="1">
              <w:r w:rsidRPr="00BE3DBE">
                <w:rPr>
                  <w:rStyle w:val="Hyperlink"/>
                  <w:rFonts w:ascii="Neutraface Text Book" w:hAnsi="Neutraface Text Book"/>
                  <w:sz w:val="18"/>
                  <w:szCs w:val="18"/>
                </w:rPr>
                <w:t>https://www.theholocaustexplained.org/</w:t>
              </w:r>
            </w:hyperlink>
            <w:r>
              <w:rPr>
                <w:rFonts w:ascii="Neutraface Text Book" w:hAnsi="Neutraface Text Book"/>
                <w:sz w:val="18"/>
                <w:szCs w:val="18"/>
              </w:rPr>
              <w:t xml:space="preserve"> </w:t>
            </w:r>
          </w:p>
          <w:p w14:paraId="2B7866FA" w14:textId="0C00AA8A" w:rsidR="00EA4114" w:rsidRDefault="00EA4114" w:rsidP="00FE2E86">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Imperial War Museum – The Holocaust - </w:t>
            </w:r>
            <w:hyperlink r:id="rId17" w:history="1">
              <w:r w:rsidRPr="00BE3DBE">
                <w:rPr>
                  <w:rStyle w:val="Hyperlink"/>
                  <w:rFonts w:ascii="Neutraface Text Book" w:hAnsi="Neutraface Text Book"/>
                  <w:sz w:val="18"/>
                  <w:szCs w:val="18"/>
                </w:rPr>
                <w:t>https://www.iwm.org.uk/history/what-was-the-holocaust</w:t>
              </w:r>
            </w:hyperlink>
            <w:r>
              <w:rPr>
                <w:rFonts w:ascii="Neutraface Text Book" w:hAnsi="Neutraface Text Book"/>
                <w:sz w:val="18"/>
                <w:szCs w:val="18"/>
              </w:rPr>
              <w:t xml:space="preserve"> </w:t>
            </w:r>
          </w:p>
          <w:p w14:paraId="457C03EC" w14:textId="77777777" w:rsidR="003B3C04" w:rsidRPr="003B3C04" w:rsidRDefault="00EA4114" w:rsidP="003B3C04">
            <w:pPr>
              <w:pStyle w:val="a-carousel-card"/>
              <w:numPr>
                <w:ilvl w:val="0"/>
                <w:numId w:val="11"/>
              </w:numPr>
              <w:shd w:val="clear" w:color="auto" w:fill="FFFFFF"/>
              <w:spacing w:before="0" w:beforeAutospacing="0" w:after="0" w:afterAutospacing="0" w:line="240" w:lineRule="atLeast"/>
              <w:textAlignment w:val="top"/>
              <w:rPr>
                <w:rFonts w:ascii="Neutraface Text Book" w:hAnsi="Neutraface Text Book"/>
                <w:sz w:val="18"/>
                <w:szCs w:val="18"/>
              </w:rPr>
            </w:pPr>
            <w:r>
              <w:rPr>
                <w:rFonts w:ascii="Neutraface Text Book" w:hAnsi="Neutraface Text Book"/>
                <w:sz w:val="18"/>
                <w:szCs w:val="18"/>
              </w:rPr>
              <w:t xml:space="preserve">Return to Auschwitz by Kitty Hart-Moxon (Survivor Testimony) – ISBN </w:t>
            </w:r>
            <w:r w:rsidRPr="003B3C04">
              <w:rPr>
                <w:rFonts w:ascii="Neutraface Text Book" w:hAnsi="Neutraface Text Book"/>
                <w:sz w:val="18"/>
                <w:szCs w:val="18"/>
              </w:rPr>
              <w:t>978-0955500909</w:t>
            </w:r>
          </w:p>
          <w:p w14:paraId="34D7C151" w14:textId="77777777" w:rsidR="003B3C04" w:rsidRDefault="00EA4114" w:rsidP="003B3C04">
            <w:pPr>
              <w:pStyle w:val="a-carousel-card"/>
              <w:numPr>
                <w:ilvl w:val="0"/>
                <w:numId w:val="11"/>
              </w:numPr>
              <w:shd w:val="clear" w:color="auto" w:fill="FFFFFF"/>
              <w:spacing w:before="0" w:beforeAutospacing="0" w:after="0" w:afterAutospacing="0" w:line="240" w:lineRule="atLeast"/>
              <w:textAlignment w:val="top"/>
              <w:rPr>
                <w:rFonts w:ascii="Neutraface Text Book" w:hAnsi="Neutraface Text Book"/>
                <w:sz w:val="18"/>
                <w:szCs w:val="18"/>
              </w:rPr>
            </w:pPr>
            <w:r w:rsidRPr="003B3C04">
              <w:rPr>
                <w:rFonts w:ascii="Neutraface Text Book" w:hAnsi="Neutraface Text Book"/>
                <w:sz w:val="18"/>
                <w:szCs w:val="18"/>
              </w:rPr>
              <w:t xml:space="preserve">The Pianist </w:t>
            </w:r>
            <w:r w:rsidR="003B3C04" w:rsidRPr="003B3C04">
              <w:rPr>
                <w:rFonts w:ascii="Neutraface Text Book" w:hAnsi="Neutraface Text Book"/>
                <w:sz w:val="18"/>
                <w:szCs w:val="18"/>
              </w:rPr>
              <w:t xml:space="preserve">by Wladyslaw Szpilman (Survivor Testimony) </w:t>
            </w:r>
            <w:r w:rsidR="003B3C04">
              <w:rPr>
                <w:rFonts w:ascii="Neutraface Text Book" w:hAnsi="Neutraface Text Book"/>
                <w:sz w:val="18"/>
                <w:szCs w:val="18"/>
              </w:rPr>
              <w:t>–</w:t>
            </w:r>
            <w:r w:rsidR="003B3C04" w:rsidRPr="003B3C04">
              <w:rPr>
                <w:rFonts w:ascii="Neutraface Text Book" w:hAnsi="Neutraface Text Book"/>
                <w:sz w:val="18"/>
                <w:szCs w:val="18"/>
              </w:rPr>
              <w:t xml:space="preserve"> ISBN</w:t>
            </w:r>
            <w:r w:rsidR="003B3C04">
              <w:rPr>
                <w:rFonts w:ascii="Neutraface Text Book" w:hAnsi="Neutraface Text Book"/>
                <w:sz w:val="18"/>
                <w:szCs w:val="18"/>
              </w:rPr>
              <w:t xml:space="preserve"> </w:t>
            </w:r>
            <w:r w:rsidR="003B3C04" w:rsidRPr="003B3C04">
              <w:rPr>
                <w:rFonts w:ascii="Neutraface Text Book" w:hAnsi="Neutraface Text Book"/>
                <w:sz w:val="18"/>
                <w:szCs w:val="18"/>
              </w:rPr>
              <w:t>978-0753814055</w:t>
            </w:r>
          </w:p>
          <w:p w14:paraId="5B0CFBC6" w14:textId="04A12366" w:rsidR="003B3C04" w:rsidRPr="003B3C04" w:rsidRDefault="003B3C04" w:rsidP="003B3C04">
            <w:pPr>
              <w:pStyle w:val="a-carousel-card"/>
              <w:numPr>
                <w:ilvl w:val="0"/>
                <w:numId w:val="11"/>
              </w:numPr>
              <w:shd w:val="clear" w:color="auto" w:fill="FFFFFF"/>
              <w:spacing w:before="0" w:beforeAutospacing="0" w:after="0" w:afterAutospacing="0" w:line="240" w:lineRule="atLeast"/>
              <w:textAlignment w:val="top"/>
              <w:rPr>
                <w:rFonts w:ascii="Neutraface Text Book" w:eastAsiaTheme="minorHAnsi" w:hAnsi="Neutraface Text Book" w:cstheme="minorBidi"/>
                <w:sz w:val="18"/>
                <w:szCs w:val="18"/>
                <w:lang w:eastAsia="en-US"/>
              </w:rPr>
            </w:pPr>
            <w:r w:rsidRPr="003B3C04">
              <w:rPr>
                <w:rFonts w:ascii="Neutraface Text Book" w:hAnsi="Neutraface Text Book"/>
                <w:sz w:val="18"/>
                <w:szCs w:val="18"/>
              </w:rPr>
              <w:t xml:space="preserve">Forgotten Voices of the Holocaust (Survivor and Eyewitness accounts) – </w:t>
            </w:r>
            <w:r w:rsidRPr="003B3C04">
              <w:rPr>
                <w:rFonts w:ascii="Neutraface Text Book" w:eastAsiaTheme="minorHAnsi" w:hAnsi="Neutraface Text Book" w:cstheme="minorBidi"/>
                <w:sz w:val="18"/>
                <w:szCs w:val="18"/>
                <w:lang w:eastAsia="en-US"/>
              </w:rPr>
              <w:t xml:space="preserve">ISBN </w:t>
            </w:r>
            <w:r w:rsidRPr="003B3C04">
              <w:rPr>
                <w:rFonts w:ascii="Neutraface Text Book" w:eastAsiaTheme="minorHAnsi" w:hAnsi="Neutraface Text Book" w:cstheme="minorBidi"/>
                <w:sz w:val="18"/>
                <w:szCs w:val="18"/>
                <w:lang w:eastAsia="en-US"/>
              </w:rPr>
              <w:t>978-0091898267</w:t>
            </w:r>
          </w:p>
          <w:p w14:paraId="55070FBC" w14:textId="5BD9EA95" w:rsidR="007E0425" w:rsidRDefault="007E0425"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BBC </w:t>
            </w:r>
            <w:r w:rsidR="00FE2E86">
              <w:rPr>
                <w:rFonts w:ascii="Neutraface Text Book" w:hAnsi="Neutraface Text Book"/>
                <w:sz w:val="18"/>
                <w:szCs w:val="18"/>
              </w:rPr>
              <w:t>Bitesize -</w:t>
            </w:r>
            <w:r>
              <w:rPr>
                <w:rFonts w:ascii="Neutraface Text Book" w:hAnsi="Neutraface Text Book"/>
                <w:sz w:val="18"/>
                <w:szCs w:val="18"/>
              </w:rPr>
              <w:t xml:space="preserve"> The Cold War - </w:t>
            </w:r>
            <w:hyperlink r:id="rId18" w:history="1">
              <w:r w:rsidRPr="00BE3DBE">
                <w:rPr>
                  <w:rStyle w:val="Hyperlink"/>
                  <w:rFonts w:ascii="Neutraface Text Book" w:hAnsi="Neutraface Text Book"/>
                  <w:sz w:val="18"/>
                  <w:szCs w:val="18"/>
                </w:rPr>
                <w:t>https://www.bbc.co.uk/bitesize/topics/z8k9q6f</w:t>
              </w:r>
            </w:hyperlink>
            <w:r>
              <w:rPr>
                <w:rFonts w:ascii="Neutraface Text Book" w:hAnsi="Neutraface Text Book"/>
                <w:sz w:val="18"/>
                <w:szCs w:val="18"/>
              </w:rPr>
              <w:t xml:space="preserve"> </w:t>
            </w:r>
          </w:p>
          <w:p w14:paraId="51C26DD6" w14:textId="3FEC6B56" w:rsidR="005D7F8E" w:rsidRDefault="007E0425" w:rsidP="005D7F8E">
            <w:pPr>
              <w:pStyle w:val="ListParagraph"/>
              <w:numPr>
                <w:ilvl w:val="0"/>
                <w:numId w:val="11"/>
              </w:numPr>
              <w:rPr>
                <w:rFonts w:ascii="Neutraface Text Book" w:hAnsi="Neutraface Text Book"/>
                <w:sz w:val="18"/>
                <w:szCs w:val="18"/>
              </w:rPr>
            </w:pPr>
            <w:r>
              <w:rPr>
                <w:rFonts w:ascii="Neutraface Text Book" w:hAnsi="Neutraface Text Book"/>
                <w:sz w:val="18"/>
                <w:szCs w:val="18"/>
              </w:rPr>
              <w:t xml:space="preserve">The Cold War – CNN Documentary - </w:t>
            </w:r>
            <w:hyperlink r:id="rId19" w:history="1">
              <w:r w:rsidRPr="00BE3DBE">
                <w:rPr>
                  <w:rStyle w:val="Hyperlink"/>
                  <w:rFonts w:ascii="Neutraface Text Book" w:hAnsi="Neutraface Text Book"/>
                  <w:sz w:val="18"/>
                  <w:szCs w:val="18"/>
                </w:rPr>
                <w:t>https://www.youtube.com/playlist?list=PL8hNHC9nbLlzb4miGp5pZPYCk9Zw0dGke</w:t>
              </w:r>
            </w:hyperlink>
            <w:r>
              <w:rPr>
                <w:rFonts w:ascii="Neutraface Text Book" w:hAnsi="Neutraface Text Book"/>
                <w:sz w:val="18"/>
                <w:szCs w:val="18"/>
              </w:rPr>
              <w:t xml:space="preserve"> </w:t>
            </w:r>
            <w:r w:rsidR="00120733">
              <w:rPr>
                <w:rFonts w:ascii="Neutraface Text Book" w:hAnsi="Neutraface Text Book"/>
                <w:sz w:val="18"/>
                <w:szCs w:val="18"/>
              </w:rPr>
              <w:t xml:space="preserve"> </w:t>
            </w:r>
          </w:p>
          <w:p w14:paraId="5C18BBAA" w14:textId="12BDCA83" w:rsidR="00F27A07" w:rsidRPr="007E0425" w:rsidRDefault="00F27A07" w:rsidP="007E0425">
            <w:pPr>
              <w:pStyle w:val="ListParagraph"/>
              <w:numPr>
                <w:ilvl w:val="0"/>
                <w:numId w:val="11"/>
              </w:numPr>
              <w:rPr>
                <w:rFonts w:ascii="Neutraface Text Book" w:hAnsi="Neutraface Text Book"/>
                <w:sz w:val="18"/>
                <w:szCs w:val="18"/>
              </w:rPr>
            </w:pPr>
            <w:r w:rsidRPr="007E0425">
              <w:rPr>
                <w:rFonts w:ascii="Neutraface Text Book" w:hAnsi="Neutraface Text Book"/>
                <w:sz w:val="18"/>
                <w:szCs w:val="18"/>
              </w:rPr>
              <w:t xml:space="preserve">Search and </w:t>
            </w:r>
            <w:proofErr w:type="gramStart"/>
            <w:r w:rsidR="00C91F1F">
              <w:rPr>
                <w:rFonts w:ascii="Neutraface Text Book" w:hAnsi="Neutraface Text Book"/>
                <w:sz w:val="18"/>
                <w:szCs w:val="18"/>
              </w:rPr>
              <w:t>D</w:t>
            </w:r>
            <w:r w:rsidRPr="007E0425">
              <w:rPr>
                <w:rFonts w:ascii="Neutraface Text Book" w:hAnsi="Neutraface Text Book"/>
                <w:sz w:val="18"/>
                <w:szCs w:val="18"/>
              </w:rPr>
              <w:t>estroy</w:t>
            </w:r>
            <w:proofErr w:type="gramEnd"/>
            <w:r w:rsidRPr="007E0425">
              <w:rPr>
                <w:rFonts w:ascii="Neutraface Text Book" w:hAnsi="Neutraface Text Book"/>
                <w:sz w:val="18"/>
                <w:szCs w:val="18"/>
              </w:rPr>
              <w:t xml:space="preserve"> – Vietnam war tactics documentary: </w:t>
            </w:r>
            <w:r>
              <w:t xml:space="preserve"> </w:t>
            </w:r>
            <w:hyperlink r:id="rId20" w:history="1">
              <w:r w:rsidRPr="007E0425">
                <w:rPr>
                  <w:rStyle w:val="Hyperlink"/>
                  <w:rFonts w:ascii="Neutraface Text Book" w:hAnsi="Neutraface Text Book"/>
                  <w:sz w:val="18"/>
                  <w:szCs w:val="18"/>
                </w:rPr>
                <w:t>https://youtu.be/9JOBA_15roo?feature</w:t>
              </w:r>
            </w:hyperlink>
            <w:r w:rsidRPr="007E0425">
              <w:rPr>
                <w:rFonts w:ascii="Neutraface Text Book" w:hAnsi="Neutraface Text Book"/>
                <w:sz w:val="18"/>
                <w:szCs w:val="18"/>
              </w:rPr>
              <w:t xml:space="preserve"> </w:t>
            </w:r>
          </w:p>
        </w:tc>
      </w:tr>
    </w:tbl>
    <w:p w14:paraId="2177D450" w14:textId="77777777" w:rsidR="007E0425" w:rsidRDefault="007E0425"/>
    <w:tbl>
      <w:tblPr>
        <w:tblStyle w:val="TableGrid"/>
        <w:tblpPr w:leftFromText="180" w:rightFromText="180" w:vertAnchor="text" w:horzAnchor="margin" w:tblpY="178"/>
        <w:tblW w:w="5000" w:type="pct"/>
        <w:tblLook w:val="04A0" w:firstRow="1" w:lastRow="0" w:firstColumn="1" w:lastColumn="0" w:noHBand="0" w:noVBand="1"/>
      </w:tblPr>
      <w:tblGrid>
        <w:gridCol w:w="10456"/>
      </w:tblGrid>
      <w:tr w:rsidR="005D7F8E" w:rsidRPr="000D52CA" w14:paraId="6E3CF37B" w14:textId="77777777" w:rsidTr="007E0425">
        <w:tc>
          <w:tcPr>
            <w:tcW w:w="5000" w:type="pct"/>
          </w:tcPr>
          <w:p w14:paraId="429BCE0F" w14:textId="77777777" w:rsidR="005D7F8E" w:rsidRPr="00CB06FD" w:rsidRDefault="005D7F8E" w:rsidP="005D7F8E">
            <w:pPr>
              <w:rPr>
                <w:rFonts w:ascii="Neutraface Text Book" w:hAnsi="Neutraface Text Book"/>
                <w:b/>
                <w:bCs/>
                <w:i/>
                <w:iCs/>
                <w:sz w:val="20"/>
                <w:szCs w:val="18"/>
              </w:rPr>
            </w:pPr>
            <w:r w:rsidRPr="00CB06FD">
              <w:rPr>
                <w:rFonts w:ascii="Neutraface Text Book" w:hAnsi="Neutraface Text Book"/>
                <w:b/>
                <w:bCs/>
                <w:i/>
                <w:iCs/>
                <w:sz w:val="20"/>
                <w:szCs w:val="18"/>
              </w:rPr>
              <w:t>Ways to support and extend student learning in this subject</w:t>
            </w:r>
          </w:p>
        </w:tc>
      </w:tr>
      <w:tr w:rsidR="005D7F8E" w:rsidRPr="000D52CA" w14:paraId="79F33A00" w14:textId="77777777" w:rsidTr="007E0425">
        <w:trPr>
          <w:trHeight w:val="1125"/>
        </w:trPr>
        <w:tc>
          <w:tcPr>
            <w:tcW w:w="5000" w:type="pct"/>
          </w:tcPr>
          <w:p w14:paraId="04245F63" w14:textId="77777777" w:rsidR="007E0425" w:rsidRDefault="007E0425" w:rsidP="007E0425">
            <w:pPr>
              <w:pStyle w:val="ListParagraph"/>
              <w:numPr>
                <w:ilvl w:val="0"/>
                <w:numId w:val="4"/>
              </w:numPr>
              <w:spacing w:line="254" w:lineRule="auto"/>
              <w:rPr>
                <w:sz w:val="18"/>
                <w:szCs w:val="18"/>
              </w:rPr>
            </w:pPr>
            <w:r>
              <w:rPr>
                <w:sz w:val="18"/>
                <w:szCs w:val="18"/>
              </w:rPr>
              <w:t xml:space="preserve">Encourage wider reading where possible. This doesn’t need to be a text: it could be audiobooks, podcasts, newspaper articles, graphic novels, magazines. </w:t>
            </w:r>
          </w:p>
          <w:p w14:paraId="026C028E" w14:textId="77777777" w:rsidR="007E0425" w:rsidRDefault="007E0425" w:rsidP="007E0425">
            <w:pPr>
              <w:pStyle w:val="ListParagraph"/>
              <w:numPr>
                <w:ilvl w:val="0"/>
                <w:numId w:val="4"/>
              </w:numPr>
              <w:spacing w:line="254" w:lineRule="auto"/>
              <w:rPr>
                <w:sz w:val="18"/>
                <w:szCs w:val="18"/>
              </w:rPr>
            </w:pPr>
            <w:r>
              <w:rPr>
                <w:sz w:val="18"/>
                <w:szCs w:val="18"/>
              </w:rPr>
              <w:t xml:space="preserve">There are a wide range of documentaries available on YouTube and the BBC about different events, people, ideas and time periods. Supporting your child through watching these documentaries can help them to develop a further understanding of the events and topics covered. </w:t>
            </w:r>
          </w:p>
          <w:p w14:paraId="04AAADCC" w14:textId="77777777" w:rsidR="007E0425" w:rsidRDefault="007E0425" w:rsidP="007E0425">
            <w:pPr>
              <w:pStyle w:val="ListParagraph"/>
              <w:numPr>
                <w:ilvl w:val="0"/>
                <w:numId w:val="4"/>
              </w:numPr>
              <w:spacing w:line="254" w:lineRule="auto"/>
              <w:rPr>
                <w:sz w:val="18"/>
                <w:szCs w:val="18"/>
              </w:rPr>
            </w:pPr>
            <w:r>
              <w:rPr>
                <w:sz w:val="18"/>
                <w:szCs w:val="18"/>
              </w:rPr>
              <w:t>Engage in discussions with family members about the History being studied. Students often cement their understanding of the events and issues they are studying by explaining them to other people - ask them about any new content that they have learnt and try to get them to explain this to you.  Ask them tricky questions.</w:t>
            </w:r>
          </w:p>
          <w:p w14:paraId="22DA2509" w14:textId="77777777" w:rsidR="007E0425" w:rsidRDefault="007E0425" w:rsidP="007E0425">
            <w:pPr>
              <w:pStyle w:val="ListParagraph"/>
              <w:numPr>
                <w:ilvl w:val="0"/>
                <w:numId w:val="4"/>
              </w:numPr>
              <w:spacing w:line="254" w:lineRule="auto"/>
              <w:rPr>
                <w:sz w:val="18"/>
                <w:szCs w:val="18"/>
              </w:rPr>
            </w:pPr>
            <w:r>
              <w:rPr>
                <w:sz w:val="18"/>
                <w:szCs w:val="18"/>
              </w:rPr>
              <w:t xml:space="preserve">If there is a film or TV programme available about the events that have been studied in school, watching these can support with the understanding of specific issues, events and help with a sense of chronology. Some of these will be available through streaming sites, such as Netflix, and through YouTube. </w:t>
            </w:r>
          </w:p>
          <w:p w14:paraId="25CB7E0A" w14:textId="77777777" w:rsidR="007E0425" w:rsidRDefault="007E0425" w:rsidP="007E0425">
            <w:pPr>
              <w:pStyle w:val="ListParagraph"/>
              <w:numPr>
                <w:ilvl w:val="0"/>
                <w:numId w:val="4"/>
              </w:numPr>
              <w:spacing w:line="254" w:lineRule="auto"/>
              <w:rPr>
                <w:sz w:val="18"/>
                <w:szCs w:val="18"/>
              </w:rPr>
            </w:pPr>
            <w:r>
              <w:rPr>
                <w:sz w:val="18"/>
                <w:szCs w:val="18"/>
              </w:rPr>
              <w:t>The biggest challenge students face with History is the sheer amount of content needed to be learnt. Produce flash cards, summarising learning regularly in bullet points and general recap exercises will support students with their retention of this knowledge.</w:t>
            </w:r>
          </w:p>
          <w:p w14:paraId="0AAEFD92" w14:textId="77777777" w:rsidR="007E0425" w:rsidRDefault="007E0425" w:rsidP="007E0425">
            <w:pPr>
              <w:pStyle w:val="ListParagraph"/>
              <w:numPr>
                <w:ilvl w:val="0"/>
                <w:numId w:val="4"/>
              </w:numPr>
              <w:spacing w:line="254" w:lineRule="auto"/>
              <w:rPr>
                <w:sz w:val="18"/>
                <w:szCs w:val="18"/>
              </w:rPr>
            </w:pPr>
            <w:r>
              <w:rPr>
                <w:sz w:val="18"/>
                <w:szCs w:val="18"/>
              </w:rPr>
              <w:t>Check Google classroom for activities and homework’s.</w:t>
            </w:r>
          </w:p>
          <w:p w14:paraId="3355B450" w14:textId="62E045DA" w:rsidR="00813C3A" w:rsidRPr="005F227D" w:rsidRDefault="007E0425" w:rsidP="007E0425">
            <w:pPr>
              <w:numPr>
                <w:ilvl w:val="0"/>
                <w:numId w:val="4"/>
              </w:numPr>
              <w:spacing w:line="256" w:lineRule="auto"/>
              <w:rPr>
                <w:rFonts w:ascii="Neutraface Text Book" w:hAnsi="Neutraface Text Book"/>
                <w:sz w:val="20"/>
                <w:szCs w:val="18"/>
              </w:rPr>
            </w:pPr>
            <w:r>
              <w:rPr>
                <w:sz w:val="18"/>
                <w:szCs w:val="18"/>
              </w:rPr>
              <w:t xml:space="preserve">Visit relevant sites of local history, for example, </w:t>
            </w:r>
            <w:r w:rsidR="006014DF" w:rsidRPr="007E0425">
              <w:rPr>
                <w:sz w:val="18"/>
                <w:szCs w:val="18"/>
              </w:rPr>
              <w:t>your local war memorial, Soldiers of Oxfordshire Museum in Woodstock.</w:t>
            </w:r>
          </w:p>
        </w:tc>
      </w:tr>
    </w:tbl>
    <w:p w14:paraId="52BDDEB1" w14:textId="4D768239" w:rsidR="00571B52" w:rsidRDefault="00571B52"/>
    <w:sectPr w:rsidR="00571B52" w:rsidSect="007E0425">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A222B" w14:textId="77777777" w:rsidR="00C20E4F" w:rsidRDefault="00C20E4F" w:rsidP="007C3894">
      <w:pPr>
        <w:spacing w:after="0" w:line="240" w:lineRule="auto"/>
      </w:pPr>
      <w:r>
        <w:separator/>
      </w:r>
    </w:p>
  </w:endnote>
  <w:endnote w:type="continuationSeparator" w:id="0">
    <w:p w14:paraId="3C9D22AF" w14:textId="77777777" w:rsidR="00C20E4F" w:rsidRDefault="00C20E4F" w:rsidP="007C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utraface Text Book">
    <w:altName w:val="Calibri"/>
    <w:charset w:val="00"/>
    <w:family w:val="modern"/>
    <w:pitch w:val="variable"/>
    <w:sig w:usb0="800000AF" w:usb1="5000204A" w:usb2="00000000" w:usb3="00000000" w:csb0="0000009B" w:csb1="00000000"/>
  </w:font>
  <w:font w:name="Neutraface Text Bold">
    <w:altName w:val="Calibri"/>
    <w:charset w:val="00"/>
    <w:family w:val="modern"/>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82116" w14:textId="77777777" w:rsidR="00C20E4F" w:rsidRDefault="00C20E4F" w:rsidP="007C3894">
      <w:pPr>
        <w:spacing w:after="0" w:line="240" w:lineRule="auto"/>
      </w:pPr>
      <w:r>
        <w:separator/>
      </w:r>
    </w:p>
  </w:footnote>
  <w:footnote w:type="continuationSeparator" w:id="0">
    <w:p w14:paraId="4CA35F88" w14:textId="77777777" w:rsidR="00C20E4F" w:rsidRDefault="00C20E4F" w:rsidP="007C38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B4ED2" w14:textId="69DD27DD" w:rsidR="007C3894" w:rsidRDefault="007C3894">
    <w:pPr>
      <w:pStyle w:val="Header"/>
    </w:pPr>
    <w:r w:rsidRPr="007C3894">
      <w:rPr>
        <w:noProof/>
        <w:lang w:eastAsia="en-GB"/>
      </w:rPr>
      <w:drawing>
        <wp:anchor distT="0" distB="0" distL="114300" distR="114300" simplePos="0" relativeHeight="251658240" behindDoc="1" locked="0" layoutInCell="1" allowOverlap="1" wp14:anchorId="22382FD7" wp14:editId="0D2727AB">
          <wp:simplePos x="0" y="0"/>
          <wp:positionH relativeFrom="column">
            <wp:posOffset>-161925</wp:posOffset>
          </wp:positionH>
          <wp:positionV relativeFrom="paragraph">
            <wp:posOffset>-278130</wp:posOffset>
          </wp:positionV>
          <wp:extent cx="571500" cy="57150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63C8"/>
    <w:multiLevelType w:val="hybridMultilevel"/>
    <w:tmpl w:val="9D7A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D0C37"/>
    <w:multiLevelType w:val="multilevel"/>
    <w:tmpl w:val="938C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F92E00"/>
    <w:multiLevelType w:val="multilevel"/>
    <w:tmpl w:val="C1C8C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E1071D"/>
    <w:multiLevelType w:val="multilevel"/>
    <w:tmpl w:val="3DC8A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CD7261"/>
    <w:multiLevelType w:val="multilevel"/>
    <w:tmpl w:val="AA282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40728E"/>
    <w:multiLevelType w:val="hybridMultilevel"/>
    <w:tmpl w:val="C400E772"/>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6" w15:restartNumberingAfterBreak="0">
    <w:nsid w:val="205507BB"/>
    <w:multiLevelType w:val="multilevel"/>
    <w:tmpl w:val="98FA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4ED13EF"/>
    <w:multiLevelType w:val="multilevel"/>
    <w:tmpl w:val="EC4CC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466163"/>
    <w:multiLevelType w:val="multilevel"/>
    <w:tmpl w:val="DF101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467CF9"/>
    <w:multiLevelType w:val="multilevel"/>
    <w:tmpl w:val="474E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A557A0"/>
    <w:multiLevelType w:val="multilevel"/>
    <w:tmpl w:val="DBC0D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141F00"/>
    <w:multiLevelType w:val="multilevel"/>
    <w:tmpl w:val="F278A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484F7B"/>
    <w:multiLevelType w:val="hybridMultilevel"/>
    <w:tmpl w:val="C18C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076094"/>
    <w:multiLevelType w:val="hybridMultilevel"/>
    <w:tmpl w:val="5248E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2207F9"/>
    <w:multiLevelType w:val="hybridMultilevel"/>
    <w:tmpl w:val="33F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50200B"/>
    <w:multiLevelType w:val="multilevel"/>
    <w:tmpl w:val="D632E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393718"/>
    <w:multiLevelType w:val="hybridMultilevel"/>
    <w:tmpl w:val="7FE6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AC34E3"/>
    <w:multiLevelType w:val="multilevel"/>
    <w:tmpl w:val="5712A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0A7DB4"/>
    <w:multiLevelType w:val="hybridMultilevel"/>
    <w:tmpl w:val="80547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90E6655"/>
    <w:multiLevelType w:val="multilevel"/>
    <w:tmpl w:val="152C7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9747469">
    <w:abstractNumId w:val="16"/>
  </w:num>
  <w:num w:numId="2" w16cid:durableId="79646746">
    <w:abstractNumId w:val="14"/>
  </w:num>
  <w:num w:numId="3" w16cid:durableId="268247731">
    <w:abstractNumId w:val="0"/>
  </w:num>
  <w:num w:numId="4" w16cid:durableId="1965847464">
    <w:abstractNumId w:val="18"/>
  </w:num>
  <w:num w:numId="5" w16cid:durableId="784423652">
    <w:abstractNumId w:val="13"/>
  </w:num>
  <w:num w:numId="6" w16cid:durableId="2144498160">
    <w:abstractNumId w:val="12"/>
  </w:num>
  <w:num w:numId="7" w16cid:durableId="977494402">
    <w:abstractNumId w:val="19"/>
  </w:num>
  <w:num w:numId="8" w16cid:durableId="867986709">
    <w:abstractNumId w:val="6"/>
  </w:num>
  <w:num w:numId="9" w16cid:durableId="1619682804">
    <w:abstractNumId w:val="11"/>
  </w:num>
  <w:num w:numId="10" w16cid:durableId="835995840">
    <w:abstractNumId w:val="9"/>
  </w:num>
  <w:num w:numId="11" w16cid:durableId="1600748656">
    <w:abstractNumId w:val="5"/>
  </w:num>
  <w:num w:numId="12" w16cid:durableId="144592188">
    <w:abstractNumId w:val="18"/>
    <w:lvlOverride w:ilvl="0"/>
    <w:lvlOverride w:ilvl="1"/>
    <w:lvlOverride w:ilvl="2"/>
    <w:lvlOverride w:ilvl="3"/>
    <w:lvlOverride w:ilvl="4"/>
    <w:lvlOverride w:ilvl="5"/>
    <w:lvlOverride w:ilvl="6"/>
    <w:lvlOverride w:ilvl="7"/>
    <w:lvlOverride w:ilvl="8"/>
  </w:num>
  <w:num w:numId="13" w16cid:durableId="1112017435">
    <w:abstractNumId w:val="15"/>
  </w:num>
  <w:num w:numId="14" w16cid:durableId="1206589">
    <w:abstractNumId w:val="8"/>
  </w:num>
  <w:num w:numId="15" w16cid:durableId="1779063291">
    <w:abstractNumId w:val="10"/>
  </w:num>
  <w:num w:numId="16" w16cid:durableId="1421020737">
    <w:abstractNumId w:val="4"/>
  </w:num>
  <w:num w:numId="17" w16cid:durableId="1085027760">
    <w:abstractNumId w:val="17"/>
  </w:num>
  <w:num w:numId="18" w16cid:durableId="2014380758">
    <w:abstractNumId w:val="2"/>
  </w:num>
  <w:num w:numId="19" w16cid:durableId="292904137">
    <w:abstractNumId w:val="7"/>
  </w:num>
  <w:num w:numId="20" w16cid:durableId="1348824721">
    <w:abstractNumId w:val="1"/>
  </w:num>
  <w:num w:numId="21" w16cid:durableId="4307812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BBA"/>
    <w:rsid w:val="0005091C"/>
    <w:rsid w:val="00080E76"/>
    <w:rsid w:val="000D6690"/>
    <w:rsid w:val="0011003F"/>
    <w:rsid w:val="00120733"/>
    <w:rsid w:val="00134BBA"/>
    <w:rsid w:val="00186F0A"/>
    <w:rsid w:val="001B62AD"/>
    <w:rsid w:val="00257E45"/>
    <w:rsid w:val="003164B8"/>
    <w:rsid w:val="00331B34"/>
    <w:rsid w:val="003B1660"/>
    <w:rsid w:val="003B3C04"/>
    <w:rsid w:val="00426CD9"/>
    <w:rsid w:val="004402D0"/>
    <w:rsid w:val="00504F16"/>
    <w:rsid w:val="00510410"/>
    <w:rsid w:val="005222C6"/>
    <w:rsid w:val="00553C4C"/>
    <w:rsid w:val="00571B52"/>
    <w:rsid w:val="005D7F8E"/>
    <w:rsid w:val="005F227D"/>
    <w:rsid w:val="006014DF"/>
    <w:rsid w:val="00636218"/>
    <w:rsid w:val="006815FE"/>
    <w:rsid w:val="00681E59"/>
    <w:rsid w:val="00732798"/>
    <w:rsid w:val="007C3894"/>
    <w:rsid w:val="007E0425"/>
    <w:rsid w:val="007E66DC"/>
    <w:rsid w:val="00813C3A"/>
    <w:rsid w:val="00822A00"/>
    <w:rsid w:val="00896D9B"/>
    <w:rsid w:val="0093035D"/>
    <w:rsid w:val="0093173D"/>
    <w:rsid w:val="00954ED0"/>
    <w:rsid w:val="009622E4"/>
    <w:rsid w:val="00965671"/>
    <w:rsid w:val="00992FCC"/>
    <w:rsid w:val="009B5D0F"/>
    <w:rsid w:val="009E4689"/>
    <w:rsid w:val="009F6B50"/>
    <w:rsid w:val="00A103A3"/>
    <w:rsid w:val="00A17982"/>
    <w:rsid w:val="00A52D27"/>
    <w:rsid w:val="00A63C0D"/>
    <w:rsid w:val="00A72D66"/>
    <w:rsid w:val="00A76195"/>
    <w:rsid w:val="00AF1995"/>
    <w:rsid w:val="00C0147D"/>
    <w:rsid w:val="00C063E2"/>
    <w:rsid w:val="00C20E4F"/>
    <w:rsid w:val="00C91F1F"/>
    <w:rsid w:val="00CA7679"/>
    <w:rsid w:val="00CB06FD"/>
    <w:rsid w:val="00D408D2"/>
    <w:rsid w:val="00DD0546"/>
    <w:rsid w:val="00DD7F83"/>
    <w:rsid w:val="00E11D9F"/>
    <w:rsid w:val="00E73FF7"/>
    <w:rsid w:val="00EA4114"/>
    <w:rsid w:val="00EC3703"/>
    <w:rsid w:val="00EE09CC"/>
    <w:rsid w:val="00F12500"/>
    <w:rsid w:val="00F27A07"/>
    <w:rsid w:val="00F86994"/>
    <w:rsid w:val="00F96E8B"/>
    <w:rsid w:val="00FE2E8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EE614"/>
  <w15:chartTrackingRefBased/>
  <w15:docId w15:val="{200AE977-854D-4A9D-BFF6-5A720EECE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4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4BBA"/>
    <w:pPr>
      <w:ind w:left="720"/>
      <w:contextualSpacing/>
    </w:pPr>
  </w:style>
  <w:style w:type="paragraph" w:styleId="NormalWeb">
    <w:name w:val="Normal (Web)"/>
    <w:basedOn w:val="Normal"/>
    <w:uiPriority w:val="99"/>
    <w:unhideWhenUsed/>
    <w:rsid w:val="00134BBA"/>
    <w:pPr>
      <w:spacing w:before="100" w:beforeAutospacing="1" w:after="100" w:afterAutospacing="1" w:line="240" w:lineRule="auto"/>
    </w:pPr>
    <w:rPr>
      <w:rFonts w:ascii="Calibri" w:hAnsi="Calibri" w:cs="Calibri"/>
      <w:lang w:eastAsia="en-GB"/>
    </w:rPr>
  </w:style>
  <w:style w:type="paragraph" w:styleId="NoSpacing">
    <w:name w:val="No Spacing"/>
    <w:uiPriority w:val="1"/>
    <w:qFormat/>
    <w:rsid w:val="00134BBA"/>
    <w:pPr>
      <w:spacing w:after="0" w:line="240" w:lineRule="auto"/>
    </w:pPr>
  </w:style>
  <w:style w:type="character" w:styleId="Hyperlink">
    <w:name w:val="Hyperlink"/>
    <w:basedOn w:val="DefaultParagraphFont"/>
    <w:uiPriority w:val="99"/>
    <w:unhideWhenUsed/>
    <w:rsid w:val="00134BBA"/>
    <w:rPr>
      <w:color w:val="0563C1"/>
      <w:u w:val="single"/>
    </w:rPr>
  </w:style>
  <w:style w:type="paragraph" w:styleId="Header">
    <w:name w:val="header"/>
    <w:basedOn w:val="Normal"/>
    <w:link w:val="HeaderChar"/>
    <w:uiPriority w:val="99"/>
    <w:unhideWhenUsed/>
    <w:rsid w:val="007C3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894"/>
  </w:style>
  <w:style w:type="paragraph" w:styleId="Footer">
    <w:name w:val="footer"/>
    <w:basedOn w:val="Normal"/>
    <w:link w:val="FooterChar"/>
    <w:uiPriority w:val="99"/>
    <w:unhideWhenUsed/>
    <w:rsid w:val="007C3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894"/>
  </w:style>
  <w:style w:type="paragraph" w:customStyle="1" w:styleId="a-carousel-card">
    <w:name w:val="a-carousel-card"/>
    <w:basedOn w:val="Normal"/>
    <w:rsid w:val="00954E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B0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250074">
      <w:bodyDiv w:val="1"/>
      <w:marLeft w:val="0"/>
      <w:marRight w:val="0"/>
      <w:marTop w:val="0"/>
      <w:marBottom w:val="0"/>
      <w:divBdr>
        <w:top w:val="none" w:sz="0" w:space="0" w:color="auto"/>
        <w:left w:val="none" w:sz="0" w:space="0" w:color="auto"/>
        <w:bottom w:val="none" w:sz="0" w:space="0" w:color="auto"/>
        <w:right w:val="none" w:sz="0" w:space="0" w:color="auto"/>
      </w:divBdr>
      <w:divsChild>
        <w:div w:id="887688210">
          <w:marLeft w:val="0"/>
          <w:marRight w:val="0"/>
          <w:marTop w:val="0"/>
          <w:marBottom w:val="0"/>
          <w:divBdr>
            <w:top w:val="none" w:sz="0" w:space="0" w:color="auto"/>
            <w:left w:val="none" w:sz="0" w:space="0" w:color="auto"/>
            <w:bottom w:val="none" w:sz="0" w:space="0" w:color="auto"/>
            <w:right w:val="none" w:sz="0" w:space="0" w:color="auto"/>
          </w:divBdr>
        </w:div>
      </w:divsChild>
    </w:div>
    <w:div w:id="351418541">
      <w:bodyDiv w:val="1"/>
      <w:marLeft w:val="0"/>
      <w:marRight w:val="0"/>
      <w:marTop w:val="0"/>
      <w:marBottom w:val="0"/>
      <w:divBdr>
        <w:top w:val="none" w:sz="0" w:space="0" w:color="auto"/>
        <w:left w:val="none" w:sz="0" w:space="0" w:color="auto"/>
        <w:bottom w:val="none" w:sz="0" w:space="0" w:color="auto"/>
        <w:right w:val="none" w:sz="0" w:space="0" w:color="auto"/>
      </w:divBdr>
      <w:divsChild>
        <w:div w:id="315452407">
          <w:marLeft w:val="0"/>
          <w:marRight w:val="0"/>
          <w:marTop w:val="0"/>
          <w:marBottom w:val="0"/>
          <w:divBdr>
            <w:top w:val="none" w:sz="0" w:space="0" w:color="auto"/>
            <w:left w:val="none" w:sz="0" w:space="0" w:color="auto"/>
            <w:bottom w:val="none" w:sz="0" w:space="0" w:color="auto"/>
            <w:right w:val="none" w:sz="0" w:space="0" w:color="auto"/>
          </w:divBdr>
        </w:div>
      </w:divsChild>
    </w:div>
    <w:div w:id="427772044">
      <w:bodyDiv w:val="1"/>
      <w:marLeft w:val="0"/>
      <w:marRight w:val="0"/>
      <w:marTop w:val="0"/>
      <w:marBottom w:val="0"/>
      <w:divBdr>
        <w:top w:val="none" w:sz="0" w:space="0" w:color="auto"/>
        <w:left w:val="none" w:sz="0" w:space="0" w:color="auto"/>
        <w:bottom w:val="none" w:sz="0" w:space="0" w:color="auto"/>
        <w:right w:val="none" w:sz="0" w:space="0" w:color="auto"/>
      </w:divBdr>
      <w:divsChild>
        <w:div w:id="1519923794">
          <w:marLeft w:val="0"/>
          <w:marRight w:val="0"/>
          <w:marTop w:val="0"/>
          <w:marBottom w:val="0"/>
          <w:divBdr>
            <w:top w:val="none" w:sz="0" w:space="0" w:color="auto"/>
            <w:left w:val="none" w:sz="0" w:space="0" w:color="auto"/>
            <w:bottom w:val="none" w:sz="0" w:space="0" w:color="auto"/>
            <w:right w:val="none" w:sz="0" w:space="0" w:color="auto"/>
          </w:divBdr>
        </w:div>
      </w:divsChild>
    </w:div>
    <w:div w:id="514148322">
      <w:bodyDiv w:val="1"/>
      <w:marLeft w:val="0"/>
      <w:marRight w:val="0"/>
      <w:marTop w:val="0"/>
      <w:marBottom w:val="0"/>
      <w:divBdr>
        <w:top w:val="none" w:sz="0" w:space="0" w:color="auto"/>
        <w:left w:val="none" w:sz="0" w:space="0" w:color="auto"/>
        <w:bottom w:val="none" w:sz="0" w:space="0" w:color="auto"/>
        <w:right w:val="none" w:sz="0" w:space="0" w:color="auto"/>
      </w:divBdr>
      <w:divsChild>
        <w:div w:id="1435832282">
          <w:marLeft w:val="0"/>
          <w:marRight w:val="0"/>
          <w:marTop w:val="0"/>
          <w:marBottom w:val="0"/>
          <w:divBdr>
            <w:top w:val="none" w:sz="0" w:space="0" w:color="auto"/>
            <w:left w:val="none" w:sz="0" w:space="0" w:color="auto"/>
            <w:bottom w:val="none" w:sz="0" w:space="0" w:color="auto"/>
            <w:right w:val="none" w:sz="0" w:space="0" w:color="auto"/>
          </w:divBdr>
        </w:div>
      </w:divsChild>
    </w:div>
    <w:div w:id="625279256">
      <w:bodyDiv w:val="1"/>
      <w:marLeft w:val="0"/>
      <w:marRight w:val="0"/>
      <w:marTop w:val="0"/>
      <w:marBottom w:val="0"/>
      <w:divBdr>
        <w:top w:val="none" w:sz="0" w:space="0" w:color="auto"/>
        <w:left w:val="none" w:sz="0" w:space="0" w:color="auto"/>
        <w:bottom w:val="none" w:sz="0" w:space="0" w:color="auto"/>
        <w:right w:val="none" w:sz="0" w:space="0" w:color="auto"/>
      </w:divBdr>
      <w:divsChild>
        <w:div w:id="1944144292">
          <w:marLeft w:val="0"/>
          <w:marRight w:val="0"/>
          <w:marTop w:val="0"/>
          <w:marBottom w:val="0"/>
          <w:divBdr>
            <w:top w:val="none" w:sz="0" w:space="0" w:color="auto"/>
            <w:left w:val="none" w:sz="0" w:space="0" w:color="auto"/>
            <w:bottom w:val="none" w:sz="0" w:space="0" w:color="auto"/>
            <w:right w:val="none" w:sz="0" w:space="0" w:color="auto"/>
          </w:divBdr>
        </w:div>
      </w:divsChild>
    </w:div>
    <w:div w:id="808472991">
      <w:bodyDiv w:val="1"/>
      <w:marLeft w:val="0"/>
      <w:marRight w:val="0"/>
      <w:marTop w:val="0"/>
      <w:marBottom w:val="0"/>
      <w:divBdr>
        <w:top w:val="none" w:sz="0" w:space="0" w:color="auto"/>
        <w:left w:val="none" w:sz="0" w:space="0" w:color="auto"/>
        <w:bottom w:val="none" w:sz="0" w:space="0" w:color="auto"/>
        <w:right w:val="none" w:sz="0" w:space="0" w:color="auto"/>
      </w:divBdr>
      <w:divsChild>
        <w:div w:id="629897996">
          <w:marLeft w:val="0"/>
          <w:marRight w:val="0"/>
          <w:marTop w:val="0"/>
          <w:marBottom w:val="0"/>
          <w:divBdr>
            <w:top w:val="none" w:sz="0" w:space="0" w:color="auto"/>
            <w:left w:val="none" w:sz="0" w:space="0" w:color="auto"/>
            <w:bottom w:val="none" w:sz="0" w:space="0" w:color="auto"/>
            <w:right w:val="none" w:sz="0" w:space="0" w:color="auto"/>
          </w:divBdr>
        </w:div>
      </w:divsChild>
    </w:div>
    <w:div w:id="1015963378">
      <w:bodyDiv w:val="1"/>
      <w:marLeft w:val="0"/>
      <w:marRight w:val="0"/>
      <w:marTop w:val="0"/>
      <w:marBottom w:val="0"/>
      <w:divBdr>
        <w:top w:val="none" w:sz="0" w:space="0" w:color="auto"/>
        <w:left w:val="none" w:sz="0" w:space="0" w:color="auto"/>
        <w:bottom w:val="none" w:sz="0" w:space="0" w:color="auto"/>
        <w:right w:val="none" w:sz="0" w:space="0" w:color="auto"/>
      </w:divBdr>
      <w:divsChild>
        <w:div w:id="237981464">
          <w:marLeft w:val="0"/>
          <w:marRight w:val="0"/>
          <w:marTop w:val="0"/>
          <w:marBottom w:val="0"/>
          <w:divBdr>
            <w:top w:val="none" w:sz="0" w:space="0" w:color="auto"/>
            <w:left w:val="none" w:sz="0" w:space="0" w:color="auto"/>
            <w:bottom w:val="none" w:sz="0" w:space="0" w:color="auto"/>
            <w:right w:val="none" w:sz="0" w:space="0" w:color="auto"/>
          </w:divBdr>
        </w:div>
        <w:div w:id="1159730776">
          <w:marLeft w:val="0"/>
          <w:marRight w:val="0"/>
          <w:marTop w:val="0"/>
          <w:marBottom w:val="0"/>
          <w:divBdr>
            <w:top w:val="none" w:sz="0" w:space="0" w:color="auto"/>
            <w:left w:val="none" w:sz="0" w:space="0" w:color="auto"/>
            <w:bottom w:val="none" w:sz="0" w:space="0" w:color="auto"/>
            <w:right w:val="none" w:sz="0" w:space="0" w:color="auto"/>
          </w:divBdr>
          <w:divsChild>
            <w:div w:id="182500050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076243064">
      <w:bodyDiv w:val="1"/>
      <w:marLeft w:val="0"/>
      <w:marRight w:val="0"/>
      <w:marTop w:val="0"/>
      <w:marBottom w:val="0"/>
      <w:divBdr>
        <w:top w:val="none" w:sz="0" w:space="0" w:color="auto"/>
        <w:left w:val="none" w:sz="0" w:space="0" w:color="auto"/>
        <w:bottom w:val="none" w:sz="0" w:space="0" w:color="auto"/>
        <w:right w:val="none" w:sz="0" w:space="0" w:color="auto"/>
      </w:divBdr>
      <w:divsChild>
        <w:div w:id="1991398461">
          <w:marLeft w:val="0"/>
          <w:marRight w:val="0"/>
          <w:marTop w:val="0"/>
          <w:marBottom w:val="0"/>
          <w:divBdr>
            <w:top w:val="none" w:sz="0" w:space="0" w:color="auto"/>
            <w:left w:val="none" w:sz="0" w:space="0" w:color="auto"/>
            <w:bottom w:val="none" w:sz="0" w:space="0" w:color="auto"/>
            <w:right w:val="none" w:sz="0" w:space="0" w:color="auto"/>
          </w:divBdr>
        </w:div>
      </w:divsChild>
    </w:div>
    <w:div w:id="1234467024">
      <w:bodyDiv w:val="1"/>
      <w:marLeft w:val="0"/>
      <w:marRight w:val="0"/>
      <w:marTop w:val="0"/>
      <w:marBottom w:val="0"/>
      <w:divBdr>
        <w:top w:val="none" w:sz="0" w:space="0" w:color="auto"/>
        <w:left w:val="none" w:sz="0" w:space="0" w:color="auto"/>
        <w:bottom w:val="none" w:sz="0" w:space="0" w:color="auto"/>
        <w:right w:val="none" w:sz="0" w:space="0" w:color="auto"/>
      </w:divBdr>
    </w:div>
    <w:div w:id="1347517796">
      <w:bodyDiv w:val="1"/>
      <w:marLeft w:val="0"/>
      <w:marRight w:val="0"/>
      <w:marTop w:val="0"/>
      <w:marBottom w:val="0"/>
      <w:divBdr>
        <w:top w:val="none" w:sz="0" w:space="0" w:color="auto"/>
        <w:left w:val="none" w:sz="0" w:space="0" w:color="auto"/>
        <w:bottom w:val="none" w:sz="0" w:space="0" w:color="auto"/>
        <w:right w:val="none" w:sz="0" w:space="0" w:color="auto"/>
      </w:divBdr>
      <w:divsChild>
        <w:div w:id="2029208946">
          <w:marLeft w:val="0"/>
          <w:marRight w:val="0"/>
          <w:marTop w:val="0"/>
          <w:marBottom w:val="0"/>
          <w:divBdr>
            <w:top w:val="none" w:sz="0" w:space="0" w:color="auto"/>
            <w:left w:val="none" w:sz="0" w:space="0" w:color="auto"/>
            <w:bottom w:val="none" w:sz="0" w:space="0" w:color="auto"/>
            <w:right w:val="none" w:sz="0" w:space="0" w:color="auto"/>
          </w:divBdr>
        </w:div>
      </w:divsChild>
    </w:div>
    <w:div w:id="1391154988">
      <w:bodyDiv w:val="1"/>
      <w:marLeft w:val="0"/>
      <w:marRight w:val="0"/>
      <w:marTop w:val="0"/>
      <w:marBottom w:val="0"/>
      <w:divBdr>
        <w:top w:val="none" w:sz="0" w:space="0" w:color="auto"/>
        <w:left w:val="none" w:sz="0" w:space="0" w:color="auto"/>
        <w:bottom w:val="none" w:sz="0" w:space="0" w:color="auto"/>
        <w:right w:val="none" w:sz="0" w:space="0" w:color="auto"/>
      </w:divBdr>
      <w:divsChild>
        <w:div w:id="225922826">
          <w:marLeft w:val="0"/>
          <w:marRight w:val="0"/>
          <w:marTop w:val="0"/>
          <w:marBottom w:val="0"/>
          <w:divBdr>
            <w:top w:val="none" w:sz="0" w:space="0" w:color="auto"/>
            <w:left w:val="none" w:sz="0" w:space="0" w:color="auto"/>
            <w:bottom w:val="none" w:sz="0" w:space="0" w:color="auto"/>
            <w:right w:val="none" w:sz="0" w:space="0" w:color="auto"/>
          </w:divBdr>
        </w:div>
      </w:divsChild>
    </w:div>
    <w:div w:id="1577324716">
      <w:bodyDiv w:val="1"/>
      <w:marLeft w:val="0"/>
      <w:marRight w:val="0"/>
      <w:marTop w:val="0"/>
      <w:marBottom w:val="0"/>
      <w:divBdr>
        <w:top w:val="none" w:sz="0" w:space="0" w:color="auto"/>
        <w:left w:val="none" w:sz="0" w:space="0" w:color="auto"/>
        <w:bottom w:val="none" w:sz="0" w:space="0" w:color="auto"/>
        <w:right w:val="none" w:sz="0" w:space="0" w:color="auto"/>
      </w:divBdr>
      <w:divsChild>
        <w:div w:id="74480618">
          <w:marLeft w:val="0"/>
          <w:marRight w:val="0"/>
          <w:marTop w:val="0"/>
          <w:marBottom w:val="0"/>
          <w:divBdr>
            <w:top w:val="none" w:sz="0" w:space="0" w:color="auto"/>
            <w:left w:val="none" w:sz="0" w:space="0" w:color="auto"/>
            <w:bottom w:val="none" w:sz="0" w:space="0" w:color="auto"/>
            <w:right w:val="none" w:sz="0" w:space="0" w:color="auto"/>
          </w:divBdr>
        </w:div>
      </w:divsChild>
    </w:div>
    <w:div w:id="1626354759">
      <w:bodyDiv w:val="1"/>
      <w:marLeft w:val="0"/>
      <w:marRight w:val="0"/>
      <w:marTop w:val="0"/>
      <w:marBottom w:val="0"/>
      <w:divBdr>
        <w:top w:val="none" w:sz="0" w:space="0" w:color="auto"/>
        <w:left w:val="none" w:sz="0" w:space="0" w:color="auto"/>
        <w:bottom w:val="none" w:sz="0" w:space="0" w:color="auto"/>
        <w:right w:val="none" w:sz="0" w:space="0" w:color="auto"/>
      </w:divBdr>
      <w:divsChild>
        <w:div w:id="1274895059">
          <w:marLeft w:val="0"/>
          <w:marRight w:val="0"/>
          <w:marTop w:val="0"/>
          <w:marBottom w:val="0"/>
          <w:divBdr>
            <w:top w:val="none" w:sz="0" w:space="0" w:color="auto"/>
            <w:left w:val="none" w:sz="0" w:space="0" w:color="auto"/>
            <w:bottom w:val="none" w:sz="0" w:space="0" w:color="auto"/>
            <w:right w:val="none" w:sz="0" w:space="0" w:color="auto"/>
          </w:divBdr>
        </w:div>
      </w:divsChild>
    </w:div>
    <w:div w:id="1630281289">
      <w:bodyDiv w:val="1"/>
      <w:marLeft w:val="0"/>
      <w:marRight w:val="0"/>
      <w:marTop w:val="0"/>
      <w:marBottom w:val="0"/>
      <w:divBdr>
        <w:top w:val="none" w:sz="0" w:space="0" w:color="auto"/>
        <w:left w:val="none" w:sz="0" w:space="0" w:color="auto"/>
        <w:bottom w:val="none" w:sz="0" w:space="0" w:color="auto"/>
        <w:right w:val="none" w:sz="0" w:space="0" w:color="auto"/>
      </w:divBdr>
      <w:divsChild>
        <w:div w:id="1911841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bitesize/topics/zk94jxs" TargetMode="External"/><Relationship Id="rId18" Type="http://schemas.openxmlformats.org/officeDocument/2006/relationships/hyperlink" Target="https://www.bbc.co.uk/bitesize/topics/z8k9q6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iwm.org.uk/history/second-world-war" TargetMode="External"/><Relationship Id="rId17" Type="http://schemas.openxmlformats.org/officeDocument/2006/relationships/hyperlink" Target="https://www.iwm.org.uk/history/what-was-the-holocaust" TargetMode="External"/><Relationship Id="rId2" Type="http://schemas.openxmlformats.org/officeDocument/2006/relationships/customXml" Target="../customXml/item2.xml"/><Relationship Id="rId16" Type="http://schemas.openxmlformats.org/officeDocument/2006/relationships/hyperlink" Target="https://www.theholocaustexplained.org/" TargetMode="External"/><Relationship Id="rId20" Type="http://schemas.openxmlformats.org/officeDocument/2006/relationships/hyperlink" Target="https://youtu.be/9JOBA_15roo?featu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L0v2Uq8z7aI?feature" TargetMode="External"/><Relationship Id="rId5" Type="http://schemas.openxmlformats.org/officeDocument/2006/relationships/numbering" Target="numbering.xml"/><Relationship Id="rId15" Type="http://schemas.openxmlformats.org/officeDocument/2006/relationships/hyperlink" Target="https://tankmuseum.org/tank-nuts/tank-collection?tname=&amp;era=WW2&amp;country=all#collection-form"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youtube.com/playlist?list=PL8hNHC9nbLlzb4miGp5pZPYCk9Zw0dGk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m.ac.uk/subjects/second-world-wa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3ff0db8-3b59-4b81-aa6e-7fa36bd8c3bd">
      <Terms xmlns="http://schemas.microsoft.com/office/infopath/2007/PartnerControls"/>
    </lcf76f155ced4ddcb4097134ff3c332f>
    <Notes xmlns="23ff0db8-3b59-4b81-aa6e-7fa36bd8c3bd" xsi:nil="true"/>
    <TaxCatchAll xmlns="c3a9097d-ddd0-4f90-9492-a6cf11ce7efd" xsi:nil="true"/>
    <IconOverlay xmlns="http://schemas.microsoft.com/sharepoint/v4" xsi:nil="true"/>
    <lastmodified xmlns="23ff0db8-3b59-4b81-aa6e-7fa36bd8c3bd" xsi:nil="true"/>
    <_dlc_DocId xmlns="c3a9097d-ddd0-4f90-9492-a6cf11ce7efd">ZQHPACE4YTU5-577938219-894130</_dlc_DocId>
    <_dlc_DocIdUrl xmlns="c3a9097d-ddd0-4f90-9492-a6cf11ce7efd">
      <Url>https://fccoxonschuk.sharepoint.com/sites/StaffShared/_layouts/15/DocIdRedir.aspx?ID=ZQHPACE4YTU5-577938219-894130</Url>
      <Description>ZQHPACE4YTU5-577938219-894130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0B9ACF22BBA34B95ACA47C99836394" ma:contentTypeVersion="1149" ma:contentTypeDescription="Create a new document." ma:contentTypeScope="" ma:versionID="27d37c0de29697a7d55670219e6e0e7c">
  <xsd:schema xmlns:xsd="http://www.w3.org/2001/XMLSchema" xmlns:xs="http://www.w3.org/2001/XMLSchema" xmlns:p="http://schemas.microsoft.com/office/2006/metadata/properties" xmlns:ns2="c3a9097d-ddd0-4f90-9492-a6cf11ce7efd" xmlns:ns3="23ff0db8-3b59-4b81-aa6e-7fa36bd8c3bd" xmlns:ns4="http://schemas.microsoft.com/sharepoint/v4" targetNamespace="http://schemas.microsoft.com/office/2006/metadata/properties" ma:root="true" ma:fieldsID="ead823252a6aa88441788147c6553044" ns2:_="" ns3:_="" ns4:_="">
    <xsd:import namespace="c3a9097d-ddd0-4f90-9492-a6cf11ce7efd"/>
    <xsd:import namespace="23ff0db8-3b59-4b81-aa6e-7fa36bd8c3bd"/>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IconOverlay" minOccurs="0"/>
                <xsd:element ref="ns3:Notes" minOccurs="0"/>
                <xsd:element ref="ns3:MediaLengthInSeconds" minOccurs="0"/>
                <xsd:element ref="ns3:lastmodified"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a9097d-ddd0-4f90-9492-a6cf11ce7ef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9" nillable="true" ma:displayName="Taxonomy Catch All Column" ma:hidden="true" ma:list="{528e8e1d-6298-401a-bff9-2f0ba65e7e55}" ma:internalName="TaxCatchAll" ma:showField="CatchAllData" ma:web="c3a9097d-ddd0-4f90-9492-a6cf11ce7e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ff0db8-3b59-4b81-aa6e-7fa36bd8c3b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Notes" ma:index="24" nillable="true" ma:displayName="Notes" ma:format="Dropdown" ma:internalName="Notes">
      <xsd:simpleType>
        <xsd:restriction base="dms:Text">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astmodified" ma:index="26" nillable="true" ma:displayName="last modified" ma:format="DateOnly" ma:internalName="lastmodified">
      <xsd:simpleType>
        <xsd:restriction base="dms:DateTime"/>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E8F60D-1D8C-4DA2-B8F3-D90E0BE0D752}">
  <ds:schemaRefs>
    <ds:schemaRef ds:uri="http://schemas.microsoft.com/sharepoint/events"/>
  </ds:schemaRefs>
</ds:datastoreItem>
</file>

<file path=customXml/itemProps2.xml><?xml version="1.0" encoding="utf-8"?>
<ds:datastoreItem xmlns:ds="http://schemas.openxmlformats.org/officeDocument/2006/customXml" ds:itemID="{E72885A3-63B4-4834-865A-F86D260A340E}">
  <ds:schemaRefs>
    <ds:schemaRef ds:uri="c3a9097d-ddd0-4f90-9492-a6cf11ce7efd"/>
    <ds:schemaRef ds:uri="http://purl.org/dc/elements/1.1/"/>
    <ds:schemaRef ds:uri="http://schemas.microsoft.com/office/2006/metadata/properties"/>
    <ds:schemaRef ds:uri="23ff0db8-3b59-4b81-aa6e-7fa36bd8c3bd"/>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486E6764-4EF3-42C3-810E-1BA5D2CF2B04}"/>
</file>

<file path=customXml/itemProps4.xml><?xml version="1.0" encoding="utf-8"?>
<ds:datastoreItem xmlns:ds="http://schemas.openxmlformats.org/officeDocument/2006/customXml" ds:itemID="{C31BA69D-48E6-4051-9BC1-4EF7344911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1056</Words>
  <Characters>6024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beguy</dc:creator>
  <cp:keywords/>
  <dc:description/>
  <cp:lastModifiedBy>Richard Hill</cp:lastModifiedBy>
  <cp:revision>24</cp:revision>
  <dcterms:created xsi:type="dcterms:W3CDTF">2024-06-13T12:24:00Z</dcterms:created>
  <dcterms:modified xsi:type="dcterms:W3CDTF">2024-06-25T13:07:00Z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0x010100560B9ACF22BBA34B95ACA47C99836394</vt:lpwstr>
  </property>
  <property fmtid="{D5CDD505-2E9C-101B-9397-08002B2CF9AE}" pid="3" name="_dlc_DocIdItemGuid">
    <vt:lpwstr>1ea32450-5d3f-404b-ae74-7912715ccd32</vt:lpwstr>
  </property>
</Properties>
</file>